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E5C39" w14:textId="77777777" w:rsidR="00013D5B" w:rsidRDefault="00013D5B" w:rsidP="00B64FA2">
      <w:pPr>
        <w:rPr>
          <w:b/>
          <w:sz w:val="22"/>
          <w:szCs w:val="28"/>
        </w:rPr>
      </w:pPr>
    </w:p>
    <w:p w14:paraId="58C4D617" w14:textId="77777777" w:rsidR="00B64FA2" w:rsidRPr="00013D5B" w:rsidRDefault="008D00F5" w:rsidP="00013D5B">
      <w:pPr>
        <w:jc w:val="center"/>
        <w:rPr>
          <w:b/>
          <w:sz w:val="36"/>
          <w:szCs w:val="28"/>
        </w:rPr>
      </w:pPr>
      <w:r w:rsidRPr="00013D5B">
        <w:rPr>
          <w:b/>
          <w:sz w:val="36"/>
          <w:szCs w:val="28"/>
        </w:rPr>
        <w:t xml:space="preserve">Maak de posters passend bij uw </w:t>
      </w:r>
      <w:r w:rsidR="00385A28">
        <w:rPr>
          <w:b/>
          <w:sz w:val="36"/>
          <w:szCs w:val="28"/>
        </w:rPr>
        <w:t>organisatie/locatie</w:t>
      </w:r>
    </w:p>
    <w:p w14:paraId="12561E6E" w14:textId="77777777" w:rsidR="00B64FA2" w:rsidRPr="00B02CDA" w:rsidRDefault="00B64FA2" w:rsidP="00B64FA2">
      <w:pPr>
        <w:rPr>
          <w:sz w:val="14"/>
        </w:rPr>
      </w:pPr>
    </w:p>
    <w:p w14:paraId="0CDA0EEC" w14:textId="77777777" w:rsidR="00B64FA2" w:rsidRPr="00B02CDA" w:rsidRDefault="00B64FA2" w:rsidP="00B64FA2">
      <w:pPr>
        <w:rPr>
          <w:sz w:val="14"/>
        </w:rPr>
      </w:pPr>
    </w:p>
    <w:p w14:paraId="247B269D" w14:textId="77777777" w:rsidR="00013D5B" w:rsidRDefault="00013D5B" w:rsidP="00B64FA2">
      <w:pPr>
        <w:rPr>
          <w:szCs w:val="22"/>
        </w:rPr>
      </w:pPr>
    </w:p>
    <w:p w14:paraId="23851553" w14:textId="77777777" w:rsidR="00013D5B" w:rsidRDefault="00013D5B" w:rsidP="00B64FA2">
      <w:pPr>
        <w:rPr>
          <w:szCs w:val="22"/>
        </w:rPr>
      </w:pPr>
    </w:p>
    <w:p w14:paraId="438FE526" w14:textId="77777777" w:rsidR="00013D5B" w:rsidRDefault="00013D5B" w:rsidP="00B64FA2">
      <w:pPr>
        <w:rPr>
          <w:szCs w:val="22"/>
        </w:rPr>
      </w:pPr>
    </w:p>
    <w:p w14:paraId="0256AE09" w14:textId="77777777" w:rsidR="00013D5B" w:rsidRDefault="00013D5B" w:rsidP="00B64FA2">
      <w:pPr>
        <w:rPr>
          <w:szCs w:val="22"/>
        </w:rPr>
      </w:pPr>
    </w:p>
    <w:p w14:paraId="525F50D5" w14:textId="77777777" w:rsidR="00013D5B" w:rsidRDefault="00013D5B" w:rsidP="00B64FA2">
      <w:pPr>
        <w:rPr>
          <w:szCs w:val="22"/>
        </w:rPr>
      </w:pPr>
    </w:p>
    <w:p w14:paraId="2DACD2C0" w14:textId="77777777" w:rsidR="00013D5B" w:rsidRDefault="00013D5B" w:rsidP="00B64FA2">
      <w:pPr>
        <w:rPr>
          <w:szCs w:val="22"/>
        </w:rPr>
      </w:pPr>
    </w:p>
    <w:p w14:paraId="5A1DD249" w14:textId="77777777" w:rsidR="00013D5B" w:rsidRDefault="00013D5B" w:rsidP="00B64FA2">
      <w:pPr>
        <w:rPr>
          <w:szCs w:val="22"/>
        </w:rPr>
      </w:pPr>
    </w:p>
    <w:p w14:paraId="45191FBF" w14:textId="77777777" w:rsidR="00013D5B" w:rsidRDefault="00013D5B" w:rsidP="00B64FA2">
      <w:pPr>
        <w:rPr>
          <w:szCs w:val="22"/>
        </w:rPr>
      </w:pPr>
    </w:p>
    <w:p w14:paraId="6FE3CB6F" w14:textId="5670BF86" w:rsidR="00B64FA2" w:rsidRPr="00B02CDA" w:rsidRDefault="005B267D" w:rsidP="00B64FA2">
      <w:pPr>
        <w:rPr>
          <w:szCs w:val="22"/>
        </w:rPr>
      </w:pPr>
      <w:r>
        <w:rPr>
          <w:szCs w:val="22"/>
        </w:rPr>
        <w:t xml:space="preserve">Elke organisatie heeft specifieke afspraken </w:t>
      </w:r>
      <w:r w:rsidR="006D68A7">
        <w:rPr>
          <w:szCs w:val="22"/>
        </w:rPr>
        <w:t xml:space="preserve">met </w:t>
      </w:r>
      <w:r>
        <w:rPr>
          <w:szCs w:val="22"/>
        </w:rPr>
        <w:t xml:space="preserve">de afvalinzamelaar. </w:t>
      </w:r>
      <w:r w:rsidRPr="00B02CDA">
        <w:rPr>
          <w:szCs w:val="22"/>
        </w:rPr>
        <w:t xml:space="preserve">Het is </w:t>
      </w:r>
      <w:r>
        <w:rPr>
          <w:szCs w:val="22"/>
        </w:rPr>
        <w:t>daarom n</w:t>
      </w:r>
      <w:r w:rsidRPr="00B02CDA">
        <w:rPr>
          <w:szCs w:val="22"/>
        </w:rPr>
        <w:t xml:space="preserve">iet mogelijk om posters te ontwikkelen die voor </w:t>
      </w:r>
      <w:r w:rsidRPr="00B02CDA">
        <w:rPr>
          <w:b/>
          <w:i/>
          <w:szCs w:val="22"/>
        </w:rPr>
        <w:t>alle</w:t>
      </w:r>
      <w:r w:rsidRPr="00B02CDA">
        <w:rPr>
          <w:szCs w:val="22"/>
        </w:rPr>
        <w:t xml:space="preserve"> </w:t>
      </w:r>
      <w:r>
        <w:rPr>
          <w:szCs w:val="22"/>
        </w:rPr>
        <w:t xml:space="preserve">organisaties </w:t>
      </w:r>
      <w:r w:rsidR="006D68A7">
        <w:rPr>
          <w:szCs w:val="22"/>
        </w:rPr>
        <w:t xml:space="preserve">1 op 1 </w:t>
      </w:r>
      <w:r w:rsidRPr="00B02CDA">
        <w:rPr>
          <w:szCs w:val="22"/>
        </w:rPr>
        <w:t>te gebruiken zijn.</w:t>
      </w:r>
      <w:r>
        <w:rPr>
          <w:szCs w:val="22"/>
        </w:rPr>
        <w:t xml:space="preserve"> </w:t>
      </w:r>
      <w:r w:rsidR="00B64FA2" w:rsidRPr="00B02CDA">
        <w:rPr>
          <w:szCs w:val="22"/>
        </w:rPr>
        <w:t xml:space="preserve">U moet deze posters dus op </w:t>
      </w:r>
      <w:r w:rsidR="00B64FA2" w:rsidRPr="00B02CDA">
        <w:rPr>
          <w:b/>
          <w:szCs w:val="22"/>
        </w:rPr>
        <w:t>MAAT</w:t>
      </w:r>
      <w:r w:rsidR="00B64FA2" w:rsidRPr="00B02CDA">
        <w:rPr>
          <w:szCs w:val="22"/>
        </w:rPr>
        <w:t xml:space="preserve"> maken voor uw organisatie</w:t>
      </w:r>
      <w:r>
        <w:rPr>
          <w:szCs w:val="22"/>
        </w:rPr>
        <w:t xml:space="preserve">/situatie. </w:t>
      </w:r>
    </w:p>
    <w:p w14:paraId="5E0D81D8" w14:textId="77777777" w:rsidR="00013D5B" w:rsidRDefault="00013D5B" w:rsidP="00B64FA2">
      <w:pPr>
        <w:rPr>
          <w:szCs w:val="22"/>
        </w:rPr>
      </w:pPr>
    </w:p>
    <w:p w14:paraId="6C28C393" w14:textId="77777777" w:rsidR="00185CC4" w:rsidRDefault="00185CC4" w:rsidP="00B64FA2">
      <w:pPr>
        <w:rPr>
          <w:szCs w:val="22"/>
        </w:rPr>
      </w:pPr>
    </w:p>
    <w:p w14:paraId="473B2CE9" w14:textId="77777777" w:rsidR="00013D5B" w:rsidRPr="00013D5B" w:rsidRDefault="00013D5B" w:rsidP="00B64FA2">
      <w:pPr>
        <w:rPr>
          <w:b/>
          <w:color w:val="007BC7" w:themeColor="accent2"/>
          <w:sz w:val="22"/>
          <w:szCs w:val="22"/>
        </w:rPr>
      </w:pPr>
      <w:r w:rsidRPr="00013D5B">
        <w:rPr>
          <w:b/>
          <w:color w:val="007BC7" w:themeColor="accent2"/>
          <w:sz w:val="22"/>
          <w:szCs w:val="22"/>
        </w:rPr>
        <w:t>Maak de posters op maat</w:t>
      </w:r>
    </w:p>
    <w:p w14:paraId="4436C0A2" w14:textId="686A57EA" w:rsidR="00B02CDA" w:rsidRDefault="005B267D" w:rsidP="00B64FA2">
      <w:pPr>
        <w:rPr>
          <w:szCs w:val="22"/>
        </w:rPr>
      </w:pPr>
      <w:r>
        <w:rPr>
          <w:szCs w:val="22"/>
        </w:rPr>
        <w:t>D</w:t>
      </w:r>
      <w:r w:rsidR="00234974" w:rsidRPr="00B02CDA">
        <w:rPr>
          <w:szCs w:val="22"/>
        </w:rPr>
        <w:t xml:space="preserve">e poster </w:t>
      </w:r>
      <w:r>
        <w:rPr>
          <w:szCs w:val="22"/>
        </w:rPr>
        <w:t xml:space="preserve">kan </w:t>
      </w:r>
      <w:r w:rsidR="00234974" w:rsidRPr="00185CC4">
        <w:rPr>
          <w:bCs/>
          <w:szCs w:val="22"/>
        </w:rPr>
        <w:t>in</w:t>
      </w:r>
      <w:r w:rsidR="00234974" w:rsidRPr="00B02CDA">
        <w:rPr>
          <w:b/>
          <w:szCs w:val="22"/>
        </w:rPr>
        <w:t xml:space="preserve"> WORD</w:t>
      </w:r>
      <w:r w:rsidR="008D00F5" w:rsidRPr="00B02CDA">
        <w:rPr>
          <w:b/>
          <w:szCs w:val="22"/>
        </w:rPr>
        <w:t xml:space="preserve"> </w:t>
      </w:r>
      <w:r w:rsidR="00234974" w:rsidRPr="001F016D">
        <w:rPr>
          <w:bCs/>
          <w:szCs w:val="22"/>
        </w:rPr>
        <w:t>op maat</w:t>
      </w:r>
      <w:r w:rsidR="00234974" w:rsidRPr="00B02CDA">
        <w:rPr>
          <w:szCs w:val="22"/>
        </w:rPr>
        <w:t xml:space="preserve"> </w:t>
      </w:r>
      <w:r>
        <w:rPr>
          <w:szCs w:val="22"/>
        </w:rPr>
        <w:t>worden gemaakt</w:t>
      </w:r>
      <w:r w:rsidR="00234974" w:rsidRPr="00B02CDA">
        <w:rPr>
          <w:szCs w:val="22"/>
        </w:rPr>
        <w:t xml:space="preserve">. Zet </w:t>
      </w:r>
      <w:r>
        <w:rPr>
          <w:szCs w:val="22"/>
        </w:rPr>
        <w:t>het bestand vervolgens</w:t>
      </w:r>
      <w:r w:rsidR="00234974" w:rsidRPr="00B02CDA">
        <w:rPr>
          <w:szCs w:val="22"/>
        </w:rPr>
        <w:t xml:space="preserve"> om in PDF </w:t>
      </w:r>
      <w:r>
        <w:rPr>
          <w:szCs w:val="22"/>
        </w:rPr>
        <w:t xml:space="preserve">bij het </w:t>
      </w:r>
      <w:r w:rsidR="00234974" w:rsidRPr="00B02CDA">
        <w:rPr>
          <w:szCs w:val="22"/>
        </w:rPr>
        <w:t xml:space="preserve">printen. </w:t>
      </w:r>
      <w:r>
        <w:rPr>
          <w:szCs w:val="22"/>
        </w:rPr>
        <w:t xml:space="preserve">In PDF </w:t>
      </w:r>
      <w:r w:rsidR="00234974" w:rsidRPr="00B02CDA">
        <w:rPr>
          <w:szCs w:val="22"/>
        </w:rPr>
        <w:t xml:space="preserve">verandert de weergave niet. </w:t>
      </w:r>
      <w:r w:rsidR="00B02CDA">
        <w:rPr>
          <w:szCs w:val="22"/>
        </w:rPr>
        <w:t xml:space="preserve"> </w:t>
      </w:r>
    </w:p>
    <w:p w14:paraId="0388E677" w14:textId="77777777" w:rsidR="00B02CDA" w:rsidRDefault="00B02CDA" w:rsidP="00B64FA2">
      <w:pPr>
        <w:rPr>
          <w:szCs w:val="22"/>
        </w:rPr>
      </w:pPr>
    </w:p>
    <w:p w14:paraId="35FE0E04" w14:textId="77777777" w:rsidR="00B64FA2" w:rsidRPr="00B02CDA" w:rsidRDefault="00B64FA2" w:rsidP="00B64FA2">
      <w:pPr>
        <w:rPr>
          <w:szCs w:val="22"/>
        </w:rPr>
      </w:pPr>
      <w:r w:rsidRPr="00B02CDA">
        <w:rPr>
          <w:szCs w:val="22"/>
        </w:rPr>
        <w:t xml:space="preserve">Dat betekent: </w:t>
      </w:r>
    </w:p>
    <w:p w14:paraId="6E6C7E6D" w14:textId="77777777" w:rsidR="00B64FA2" w:rsidRPr="00B02CDA" w:rsidRDefault="00B64FA2" w:rsidP="00B64FA2">
      <w:pPr>
        <w:pStyle w:val="Lijstalinea"/>
        <w:numPr>
          <w:ilvl w:val="0"/>
          <w:numId w:val="30"/>
        </w:numPr>
        <w:rPr>
          <w:szCs w:val="22"/>
        </w:rPr>
      </w:pPr>
      <w:r w:rsidRPr="00B02CDA">
        <w:rPr>
          <w:szCs w:val="22"/>
        </w:rPr>
        <w:t xml:space="preserve">De posters aanpassen aan uw huisstijl </w:t>
      </w:r>
    </w:p>
    <w:p w14:paraId="533B06AB" w14:textId="3708AD4E" w:rsidR="00B64FA2" w:rsidRPr="00B02CDA" w:rsidRDefault="00B64FA2" w:rsidP="00B64FA2">
      <w:pPr>
        <w:pStyle w:val="Lijstalinea"/>
        <w:numPr>
          <w:ilvl w:val="0"/>
          <w:numId w:val="30"/>
        </w:numPr>
        <w:rPr>
          <w:szCs w:val="22"/>
        </w:rPr>
      </w:pPr>
      <w:r w:rsidRPr="00B02CDA">
        <w:rPr>
          <w:szCs w:val="22"/>
        </w:rPr>
        <w:t>De afvalstromen</w:t>
      </w:r>
      <w:r w:rsidR="005B267D">
        <w:rPr>
          <w:szCs w:val="22"/>
        </w:rPr>
        <w:t xml:space="preserve"> en voorbeelden</w:t>
      </w:r>
      <w:r w:rsidRPr="00B02CDA">
        <w:rPr>
          <w:szCs w:val="22"/>
        </w:rPr>
        <w:t xml:space="preserve"> aanpassen aan de inkoop </w:t>
      </w:r>
      <w:r w:rsidR="008D00F5" w:rsidRPr="00B02CDA">
        <w:rPr>
          <w:szCs w:val="22"/>
        </w:rPr>
        <w:t xml:space="preserve">en afvalinzameling </w:t>
      </w:r>
      <w:r w:rsidRPr="00B02CDA">
        <w:rPr>
          <w:szCs w:val="22"/>
        </w:rPr>
        <w:t xml:space="preserve">van uw </w:t>
      </w:r>
      <w:r w:rsidR="00785FBB" w:rsidRPr="00B02CDA">
        <w:rPr>
          <w:szCs w:val="22"/>
        </w:rPr>
        <w:t>organisatie</w:t>
      </w:r>
      <w:r w:rsidRPr="00B02CDA">
        <w:rPr>
          <w:szCs w:val="22"/>
        </w:rPr>
        <w:t>.</w:t>
      </w:r>
    </w:p>
    <w:p w14:paraId="1A7BBDB1" w14:textId="77777777" w:rsidR="00B64FA2" w:rsidRPr="00B02CDA" w:rsidRDefault="00B64FA2" w:rsidP="00B64FA2">
      <w:pPr>
        <w:rPr>
          <w:sz w:val="14"/>
        </w:rPr>
      </w:pPr>
    </w:p>
    <w:p w14:paraId="1828F48A" w14:textId="77777777" w:rsidR="00B64FA2" w:rsidRPr="00B02CDA" w:rsidRDefault="00B64FA2" w:rsidP="00B64FA2">
      <w:pPr>
        <w:rPr>
          <w:szCs w:val="22"/>
        </w:rPr>
      </w:pPr>
      <w:r w:rsidRPr="00B02CDA">
        <w:rPr>
          <w:szCs w:val="22"/>
        </w:rPr>
        <w:t>Bijgevoegd vindt u 4 posters:</w:t>
      </w:r>
    </w:p>
    <w:p w14:paraId="7639FF50" w14:textId="40E0DFC1" w:rsidR="00B64FA2" w:rsidRPr="00B02CDA" w:rsidRDefault="00B64FA2" w:rsidP="00B64FA2">
      <w:pPr>
        <w:rPr>
          <w:szCs w:val="22"/>
        </w:rPr>
      </w:pPr>
      <w:r w:rsidRPr="00B02CDA">
        <w:rPr>
          <w:b/>
          <w:szCs w:val="22"/>
        </w:rPr>
        <w:t>1</w:t>
      </w:r>
      <w:r w:rsidR="00B02CDA">
        <w:rPr>
          <w:b/>
          <w:szCs w:val="22"/>
        </w:rPr>
        <w:t xml:space="preserve"> </w:t>
      </w:r>
      <w:r w:rsidRPr="00B02CDA">
        <w:rPr>
          <w:b/>
          <w:szCs w:val="22"/>
        </w:rPr>
        <w:t>A3-poster</w:t>
      </w:r>
      <w:r w:rsidRPr="00B02CDA">
        <w:rPr>
          <w:szCs w:val="22"/>
        </w:rPr>
        <w:t xml:space="preserve"> voor gebruik bij de centraal op de werkruimtes geplaatste afvalbakken</w:t>
      </w:r>
      <w:r w:rsidR="00884208">
        <w:rPr>
          <w:szCs w:val="22"/>
        </w:rPr>
        <w:t>.</w:t>
      </w:r>
    </w:p>
    <w:p w14:paraId="2A048E35" w14:textId="28BDDAF7" w:rsidR="00B64FA2" w:rsidRPr="00B02CDA" w:rsidRDefault="00B64FA2" w:rsidP="00B64FA2">
      <w:pPr>
        <w:rPr>
          <w:szCs w:val="22"/>
        </w:rPr>
      </w:pPr>
      <w:r w:rsidRPr="00B02CDA">
        <w:rPr>
          <w:b/>
          <w:szCs w:val="22"/>
        </w:rPr>
        <w:t>3</w:t>
      </w:r>
      <w:r w:rsidR="00B02CDA">
        <w:rPr>
          <w:b/>
          <w:szCs w:val="22"/>
        </w:rPr>
        <w:t xml:space="preserve"> </w:t>
      </w:r>
      <w:r w:rsidRPr="00B02CDA">
        <w:rPr>
          <w:b/>
          <w:szCs w:val="22"/>
        </w:rPr>
        <w:t>A5-posters</w:t>
      </w:r>
      <w:r w:rsidRPr="00B02CDA">
        <w:rPr>
          <w:szCs w:val="22"/>
        </w:rPr>
        <w:t xml:space="preserve"> </w:t>
      </w:r>
      <w:r w:rsidR="00785FBB" w:rsidRPr="00B02CDA">
        <w:rPr>
          <w:szCs w:val="22"/>
        </w:rPr>
        <w:t>voor</w:t>
      </w:r>
      <w:r w:rsidRPr="00B02CDA">
        <w:rPr>
          <w:szCs w:val="22"/>
        </w:rPr>
        <w:t xml:space="preserve"> gebruik bij de afvalbakken in uw restaurant</w:t>
      </w:r>
      <w:r w:rsidR="008D0E1B">
        <w:rPr>
          <w:szCs w:val="22"/>
        </w:rPr>
        <w:t xml:space="preserve"> of andere locaties</w:t>
      </w:r>
      <w:r w:rsidRPr="00B02CDA">
        <w:rPr>
          <w:szCs w:val="22"/>
        </w:rPr>
        <w:t>.</w:t>
      </w:r>
    </w:p>
    <w:p w14:paraId="0BD061B2" w14:textId="77777777" w:rsidR="00B64FA2" w:rsidRDefault="00B64FA2" w:rsidP="00B64FA2">
      <w:pPr>
        <w:rPr>
          <w:szCs w:val="22"/>
        </w:rPr>
      </w:pPr>
    </w:p>
    <w:p w14:paraId="2AD152C7" w14:textId="77777777" w:rsidR="00185CC4" w:rsidRPr="00B02CDA" w:rsidRDefault="00185CC4" w:rsidP="00B64FA2">
      <w:pPr>
        <w:rPr>
          <w:szCs w:val="22"/>
        </w:rPr>
      </w:pPr>
    </w:p>
    <w:p w14:paraId="5440A65B" w14:textId="0A74DB1A" w:rsidR="00013D5B" w:rsidRPr="00013D5B" w:rsidRDefault="00013D5B" w:rsidP="00B64FA2">
      <w:pPr>
        <w:rPr>
          <w:b/>
          <w:color w:val="007BC7" w:themeColor="accent2"/>
          <w:sz w:val="22"/>
          <w:szCs w:val="22"/>
        </w:rPr>
      </w:pPr>
      <w:r w:rsidRPr="00013D5B">
        <w:rPr>
          <w:b/>
          <w:color w:val="007BC7" w:themeColor="accent2"/>
          <w:sz w:val="22"/>
          <w:szCs w:val="22"/>
        </w:rPr>
        <w:t>Afvalstromen</w:t>
      </w:r>
      <w:r w:rsidR="00A2663C">
        <w:rPr>
          <w:b/>
          <w:color w:val="007BC7" w:themeColor="accent2"/>
          <w:sz w:val="22"/>
          <w:szCs w:val="22"/>
        </w:rPr>
        <w:t xml:space="preserve"> </w:t>
      </w:r>
    </w:p>
    <w:p w14:paraId="1ACEF323" w14:textId="77777777" w:rsidR="005B267D" w:rsidRDefault="00B64FA2" w:rsidP="00B64FA2">
      <w:pPr>
        <w:rPr>
          <w:szCs w:val="22"/>
        </w:rPr>
      </w:pPr>
      <w:r w:rsidRPr="00B02CDA">
        <w:rPr>
          <w:szCs w:val="22"/>
        </w:rPr>
        <w:t xml:space="preserve">De </w:t>
      </w:r>
      <w:r w:rsidR="005B267D">
        <w:rPr>
          <w:szCs w:val="22"/>
        </w:rPr>
        <w:t>voorbeelden</w:t>
      </w:r>
      <w:r w:rsidRPr="00B02CDA">
        <w:rPr>
          <w:szCs w:val="22"/>
        </w:rPr>
        <w:t xml:space="preserve"> op de</w:t>
      </w:r>
      <w:r w:rsidR="005B267D">
        <w:rPr>
          <w:szCs w:val="22"/>
        </w:rPr>
        <w:t xml:space="preserve"> </w:t>
      </w:r>
      <w:r w:rsidRPr="00B02CDA">
        <w:rPr>
          <w:szCs w:val="22"/>
        </w:rPr>
        <w:t xml:space="preserve">posters zijn </w:t>
      </w:r>
      <w:r w:rsidR="005B267D">
        <w:rPr>
          <w:szCs w:val="22"/>
        </w:rPr>
        <w:t xml:space="preserve">veel voorkomende afvalstromen. </w:t>
      </w:r>
    </w:p>
    <w:p w14:paraId="4F3ACFD8" w14:textId="1776B9F8" w:rsidR="00B64FA2" w:rsidRPr="00B02CDA" w:rsidRDefault="005B267D" w:rsidP="00B64FA2">
      <w:pPr>
        <w:rPr>
          <w:szCs w:val="22"/>
        </w:rPr>
      </w:pPr>
      <w:r>
        <w:rPr>
          <w:szCs w:val="22"/>
        </w:rPr>
        <w:t>A</w:t>
      </w:r>
      <w:r w:rsidR="00B64FA2" w:rsidRPr="00B02CDA">
        <w:rPr>
          <w:szCs w:val="22"/>
        </w:rPr>
        <w:t>fhankelijk van wat er in uw organisatie ingekocht wordt en aan wat er in uw restaurant (indien aanwezig)</w:t>
      </w:r>
      <w:r w:rsidR="00185CC4">
        <w:rPr>
          <w:szCs w:val="22"/>
        </w:rPr>
        <w:t xml:space="preserve"> of andere locaties</w:t>
      </w:r>
      <w:r w:rsidR="00B64FA2" w:rsidRPr="00B02CDA">
        <w:rPr>
          <w:szCs w:val="22"/>
        </w:rPr>
        <w:t xml:space="preserve"> aan afval vrij komt</w:t>
      </w:r>
      <w:r w:rsidR="00884208">
        <w:rPr>
          <w:szCs w:val="22"/>
        </w:rPr>
        <w:t>,</w:t>
      </w:r>
      <w:r>
        <w:rPr>
          <w:szCs w:val="22"/>
        </w:rPr>
        <w:t xml:space="preserve"> kunt u </w:t>
      </w:r>
      <w:r w:rsidR="00884208">
        <w:rPr>
          <w:szCs w:val="22"/>
        </w:rPr>
        <w:t xml:space="preserve">op </w:t>
      </w:r>
      <w:r>
        <w:rPr>
          <w:szCs w:val="22"/>
        </w:rPr>
        <w:t xml:space="preserve">de poster </w:t>
      </w:r>
      <w:r w:rsidR="00884208">
        <w:rPr>
          <w:szCs w:val="22"/>
        </w:rPr>
        <w:t>plaatsen</w:t>
      </w:r>
      <w:r>
        <w:rPr>
          <w:szCs w:val="22"/>
        </w:rPr>
        <w:t xml:space="preserve">. </w:t>
      </w:r>
    </w:p>
    <w:p w14:paraId="1E4462B2" w14:textId="77777777" w:rsidR="00B64FA2" w:rsidRPr="00B02CDA" w:rsidRDefault="00B64FA2" w:rsidP="00B64FA2">
      <w:pPr>
        <w:rPr>
          <w:szCs w:val="22"/>
        </w:rPr>
      </w:pPr>
    </w:p>
    <w:p w14:paraId="408AF63E" w14:textId="77777777" w:rsidR="00A36344" w:rsidRDefault="00B64FA2" w:rsidP="00A36344">
      <w:pPr>
        <w:pStyle w:val="Lijstalinea"/>
        <w:numPr>
          <w:ilvl w:val="0"/>
          <w:numId w:val="32"/>
        </w:numPr>
        <w:rPr>
          <w:szCs w:val="22"/>
        </w:rPr>
      </w:pPr>
      <w:r w:rsidRPr="00B02CDA">
        <w:rPr>
          <w:szCs w:val="22"/>
        </w:rPr>
        <w:t>U kunt alle stromen aanpassen.</w:t>
      </w:r>
    </w:p>
    <w:p w14:paraId="10CC29AA" w14:textId="3F6AD49A" w:rsidR="005B267D" w:rsidRPr="00B02CDA" w:rsidRDefault="005B267D" w:rsidP="00A36344">
      <w:pPr>
        <w:pStyle w:val="Lijstalinea"/>
        <w:numPr>
          <w:ilvl w:val="0"/>
          <w:numId w:val="32"/>
        </w:numPr>
        <w:rPr>
          <w:szCs w:val="22"/>
        </w:rPr>
      </w:pPr>
      <w:r>
        <w:rPr>
          <w:szCs w:val="22"/>
        </w:rPr>
        <w:t>U kunt stromen toevoegen (bv. als de papieren handdoekjes/tissues apart ingezameld worden)</w:t>
      </w:r>
    </w:p>
    <w:p w14:paraId="2E158F7A" w14:textId="76D1C424" w:rsidR="00A36344" w:rsidRDefault="00A36344" w:rsidP="00A36344">
      <w:pPr>
        <w:pStyle w:val="Lijstalinea"/>
        <w:numPr>
          <w:ilvl w:val="0"/>
          <w:numId w:val="32"/>
        </w:numPr>
        <w:rPr>
          <w:szCs w:val="22"/>
        </w:rPr>
      </w:pPr>
      <w:r w:rsidRPr="00B02CDA">
        <w:rPr>
          <w:szCs w:val="22"/>
        </w:rPr>
        <w:t>U kunt ook stromen verwijderen (bv</w:t>
      </w:r>
      <w:r w:rsidR="00185CC4">
        <w:rPr>
          <w:szCs w:val="22"/>
        </w:rPr>
        <w:t>.</w:t>
      </w:r>
      <w:r w:rsidRPr="00B02CDA">
        <w:rPr>
          <w:szCs w:val="22"/>
        </w:rPr>
        <w:t xml:space="preserve"> als u K</w:t>
      </w:r>
      <w:r w:rsidR="002B1231" w:rsidRPr="00B02CDA">
        <w:rPr>
          <w:szCs w:val="22"/>
        </w:rPr>
        <w:t xml:space="preserve">CA niet bij de </w:t>
      </w:r>
      <w:r w:rsidR="005D1785" w:rsidRPr="00B02CDA">
        <w:rPr>
          <w:szCs w:val="22"/>
        </w:rPr>
        <w:t>centrale</w:t>
      </w:r>
      <w:r w:rsidR="002B1231" w:rsidRPr="00B02CDA">
        <w:rPr>
          <w:szCs w:val="22"/>
        </w:rPr>
        <w:t xml:space="preserve"> afvalinzamelpunten inzamelt)</w:t>
      </w:r>
    </w:p>
    <w:p w14:paraId="7A59AE42" w14:textId="40C92633" w:rsidR="00A2663C" w:rsidRPr="00B02CDA" w:rsidRDefault="00185CC4" w:rsidP="00A36344">
      <w:pPr>
        <w:pStyle w:val="Lijstalinea"/>
        <w:numPr>
          <w:ilvl w:val="0"/>
          <w:numId w:val="32"/>
        </w:numPr>
        <w:rPr>
          <w:szCs w:val="22"/>
        </w:rPr>
      </w:pPr>
      <w:r>
        <w:rPr>
          <w:szCs w:val="22"/>
        </w:rPr>
        <w:t>Heeft u a</w:t>
      </w:r>
      <w:r w:rsidR="00A2663C">
        <w:rPr>
          <w:szCs w:val="22"/>
        </w:rPr>
        <w:t>ndere pictogrammen nodig</w:t>
      </w:r>
      <w:r>
        <w:rPr>
          <w:szCs w:val="22"/>
        </w:rPr>
        <w:t xml:space="preserve"> (</w:t>
      </w:r>
      <w:r w:rsidR="00A2663C">
        <w:rPr>
          <w:szCs w:val="22"/>
        </w:rPr>
        <w:t>bv</w:t>
      </w:r>
      <w:r>
        <w:rPr>
          <w:szCs w:val="22"/>
        </w:rPr>
        <w:t>.</w:t>
      </w:r>
      <w:r w:rsidR="00A2663C">
        <w:rPr>
          <w:szCs w:val="22"/>
        </w:rPr>
        <w:t xml:space="preserve"> </w:t>
      </w:r>
      <w:r w:rsidR="00554367">
        <w:rPr>
          <w:szCs w:val="22"/>
        </w:rPr>
        <w:t>een andere plastic variant</w:t>
      </w:r>
      <w:r>
        <w:rPr>
          <w:szCs w:val="22"/>
        </w:rPr>
        <w:t>)</w:t>
      </w:r>
      <w:r w:rsidR="00884208">
        <w:rPr>
          <w:szCs w:val="22"/>
        </w:rPr>
        <w:t>?</w:t>
      </w:r>
      <w:r w:rsidR="00A2663C">
        <w:rPr>
          <w:szCs w:val="22"/>
        </w:rPr>
        <w:t xml:space="preserve"> -&gt; u kunt </w:t>
      </w:r>
      <w:r>
        <w:rPr>
          <w:szCs w:val="22"/>
        </w:rPr>
        <w:t>d</w:t>
      </w:r>
      <w:r w:rsidR="00A2663C">
        <w:rPr>
          <w:szCs w:val="22"/>
        </w:rPr>
        <w:t xml:space="preserve">eze </w:t>
      </w:r>
      <w:hyperlink r:id="rId8" w:history="1">
        <w:r w:rsidR="00A2663C" w:rsidRPr="00185CC4">
          <w:rPr>
            <w:rStyle w:val="Hyperlink"/>
            <w:szCs w:val="22"/>
          </w:rPr>
          <w:t>hier</w:t>
        </w:r>
      </w:hyperlink>
      <w:r>
        <w:rPr>
          <w:szCs w:val="22"/>
        </w:rPr>
        <w:t xml:space="preserve"> downloaden.</w:t>
      </w:r>
      <w:r w:rsidR="00A2663C">
        <w:rPr>
          <w:szCs w:val="22"/>
        </w:rPr>
        <w:t xml:space="preserve"> </w:t>
      </w:r>
    </w:p>
    <w:p w14:paraId="2825C794" w14:textId="77777777" w:rsidR="00B02CDA" w:rsidRDefault="00B02CDA" w:rsidP="00B02CDA">
      <w:pPr>
        <w:pStyle w:val="Lijstalinea"/>
        <w:numPr>
          <w:ilvl w:val="0"/>
          <w:numId w:val="0"/>
        </w:numPr>
        <w:ind w:left="720"/>
        <w:rPr>
          <w:szCs w:val="22"/>
        </w:rPr>
      </w:pPr>
    </w:p>
    <w:p w14:paraId="6EF803EF" w14:textId="77777777" w:rsidR="00185CC4" w:rsidRDefault="00185CC4" w:rsidP="00B02CDA">
      <w:pPr>
        <w:pStyle w:val="Lijstalinea"/>
        <w:numPr>
          <w:ilvl w:val="0"/>
          <w:numId w:val="0"/>
        </w:numPr>
        <w:ind w:left="720"/>
        <w:rPr>
          <w:szCs w:val="22"/>
        </w:rPr>
      </w:pPr>
    </w:p>
    <w:p w14:paraId="4C664F88" w14:textId="26355A6D" w:rsidR="00B02CDA" w:rsidRDefault="00B02CDA" w:rsidP="00185CC4">
      <w:pPr>
        <w:pStyle w:val="Lijstalinea"/>
        <w:numPr>
          <w:ilvl w:val="0"/>
          <w:numId w:val="0"/>
        </w:numPr>
        <w:ind w:left="720"/>
        <w:rPr>
          <w:szCs w:val="22"/>
        </w:rPr>
      </w:pPr>
      <w:r>
        <w:rPr>
          <w:szCs w:val="22"/>
        </w:rPr>
        <w:t>V</w:t>
      </w:r>
      <w:r w:rsidR="00B64FA2" w:rsidRPr="00B02CDA">
        <w:rPr>
          <w:szCs w:val="22"/>
        </w:rPr>
        <w:t>oor</w:t>
      </w:r>
      <w:r w:rsidR="00185CC4">
        <w:rPr>
          <w:szCs w:val="22"/>
        </w:rPr>
        <w:t>beeld:</w:t>
      </w:r>
      <w:r w:rsidR="00B64FA2" w:rsidRPr="00B02CDA">
        <w:rPr>
          <w:szCs w:val="22"/>
        </w:rPr>
        <w:t xml:space="preserve"> de </w:t>
      </w:r>
      <w:r w:rsidR="00B64FA2" w:rsidRPr="004B1040">
        <w:rPr>
          <w:color w:val="000000" w:themeColor="text2"/>
          <w:szCs w:val="22"/>
        </w:rPr>
        <w:t>roerstaafjes</w:t>
      </w:r>
      <w:r w:rsidR="00B64FA2" w:rsidRPr="00B02CDA">
        <w:rPr>
          <w:szCs w:val="22"/>
        </w:rPr>
        <w:t xml:space="preserve"> </w:t>
      </w:r>
      <w:r w:rsidR="00554367">
        <w:rPr>
          <w:szCs w:val="22"/>
        </w:rPr>
        <w:t>zijn</w:t>
      </w:r>
      <w:r w:rsidR="00785FBB" w:rsidRPr="00B02CDA">
        <w:rPr>
          <w:szCs w:val="22"/>
        </w:rPr>
        <w:t xml:space="preserve"> op de lijst </w:t>
      </w:r>
      <w:r w:rsidR="004B1040">
        <w:rPr>
          <w:szCs w:val="22"/>
        </w:rPr>
        <w:t>restafval</w:t>
      </w:r>
      <w:r w:rsidR="00554367">
        <w:rPr>
          <w:szCs w:val="22"/>
        </w:rPr>
        <w:t xml:space="preserve"> geplaatst</w:t>
      </w:r>
      <w:r w:rsidR="004B1040">
        <w:rPr>
          <w:szCs w:val="22"/>
        </w:rPr>
        <w:t>. Plastic roerstaafjes zijn</w:t>
      </w:r>
      <w:r w:rsidR="00884208">
        <w:rPr>
          <w:szCs w:val="22"/>
        </w:rPr>
        <w:t xml:space="preserve"> </w:t>
      </w:r>
      <w:r w:rsidR="00884208">
        <w:rPr>
          <w:szCs w:val="22"/>
        </w:rPr>
        <w:t>door wetgeving</w:t>
      </w:r>
      <w:r w:rsidR="00884208">
        <w:rPr>
          <w:szCs w:val="22"/>
        </w:rPr>
        <w:t xml:space="preserve"> </w:t>
      </w:r>
      <w:r w:rsidR="004B1040">
        <w:rPr>
          <w:szCs w:val="22"/>
        </w:rPr>
        <w:t xml:space="preserve">uitgefaseerd. De houten roerstaafjes zijn waarschijnlijk waterafstotend gemaakt en niet geschikt voor het GFT-afval. </w:t>
      </w:r>
    </w:p>
    <w:p w14:paraId="0C05FB49" w14:textId="77777777" w:rsidR="00B02CDA" w:rsidRPr="00B02CDA" w:rsidRDefault="00B02CDA" w:rsidP="00B02CDA">
      <w:pPr>
        <w:pStyle w:val="Lijstalinea"/>
        <w:numPr>
          <w:ilvl w:val="0"/>
          <w:numId w:val="0"/>
        </w:numPr>
        <w:ind w:left="227"/>
        <w:rPr>
          <w:szCs w:val="22"/>
        </w:rPr>
      </w:pPr>
    </w:p>
    <w:p w14:paraId="173E1851" w14:textId="77777777" w:rsidR="00241548" w:rsidRPr="00B02CDA" w:rsidRDefault="00241548" w:rsidP="00241548">
      <w:pPr>
        <w:rPr>
          <w:szCs w:val="22"/>
        </w:rPr>
      </w:pPr>
    </w:p>
    <w:p w14:paraId="24B98B57" w14:textId="77777777" w:rsidR="00234974" w:rsidRPr="00B02CDA" w:rsidRDefault="00234974" w:rsidP="00241548">
      <w:pPr>
        <w:rPr>
          <w:szCs w:val="22"/>
        </w:rPr>
      </w:pPr>
    </w:p>
    <w:p w14:paraId="7D23430C" w14:textId="77777777" w:rsidR="00013D5B" w:rsidRDefault="00013D5B" w:rsidP="00241548">
      <w:pPr>
        <w:rPr>
          <w:b/>
          <w:szCs w:val="22"/>
        </w:rPr>
      </w:pPr>
    </w:p>
    <w:p w14:paraId="4CD01746" w14:textId="77777777" w:rsidR="00013D5B" w:rsidRDefault="00013D5B" w:rsidP="00241548">
      <w:pPr>
        <w:rPr>
          <w:b/>
          <w:szCs w:val="22"/>
        </w:rPr>
      </w:pPr>
    </w:p>
    <w:p w14:paraId="6619B244" w14:textId="77777777" w:rsidR="00013D5B" w:rsidRDefault="00013D5B" w:rsidP="00241548">
      <w:pPr>
        <w:rPr>
          <w:b/>
          <w:szCs w:val="22"/>
        </w:rPr>
      </w:pPr>
    </w:p>
    <w:p w14:paraId="02D8D2BE" w14:textId="77777777" w:rsidR="00013D5B" w:rsidRDefault="00013D5B" w:rsidP="00241548">
      <w:pPr>
        <w:rPr>
          <w:b/>
          <w:szCs w:val="22"/>
        </w:rPr>
      </w:pPr>
    </w:p>
    <w:p w14:paraId="5319760C" w14:textId="77777777" w:rsidR="00013D5B" w:rsidRDefault="00013D5B" w:rsidP="00241548">
      <w:pPr>
        <w:rPr>
          <w:b/>
          <w:szCs w:val="22"/>
        </w:rPr>
      </w:pPr>
    </w:p>
    <w:p w14:paraId="12D29EF4" w14:textId="77777777" w:rsidR="00013D5B" w:rsidRDefault="00013D5B" w:rsidP="00241548">
      <w:pPr>
        <w:rPr>
          <w:b/>
          <w:szCs w:val="22"/>
        </w:rPr>
      </w:pPr>
    </w:p>
    <w:p w14:paraId="3528B309" w14:textId="77777777" w:rsidR="00013D5B" w:rsidRDefault="00013D5B" w:rsidP="00241548">
      <w:pPr>
        <w:rPr>
          <w:b/>
          <w:szCs w:val="22"/>
        </w:rPr>
      </w:pPr>
    </w:p>
    <w:p w14:paraId="7569232D" w14:textId="77777777" w:rsidR="00013D5B" w:rsidRDefault="00013D5B" w:rsidP="00241548">
      <w:pPr>
        <w:rPr>
          <w:b/>
          <w:szCs w:val="22"/>
        </w:rPr>
      </w:pPr>
    </w:p>
    <w:p w14:paraId="5D777D6A" w14:textId="77777777" w:rsidR="00013D5B" w:rsidRDefault="00013D5B" w:rsidP="00241548">
      <w:pPr>
        <w:rPr>
          <w:b/>
          <w:szCs w:val="22"/>
        </w:rPr>
      </w:pPr>
    </w:p>
    <w:p w14:paraId="4C134651" w14:textId="77777777" w:rsidR="00013D5B" w:rsidRDefault="00013D5B" w:rsidP="00241548">
      <w:pPr>
        <w:rPr>
          <w:b/>
          <w:szCs w:val="22"/>
        </w:rPr>
      </w:pPr>
    </w:p>
    <w:p w14:paraId="1A7D601A" w14:textId="77777777" w:rsidR="00013D5B" w:rsidRDefault="00013D5B" w:rsidP="00241548">
      <w:pPr>
        <w:rPr>
          <w:b/>
          <w:szCs w:val="22"/>
        </w:rPr>
      </w:pPr>
    </w:p>
    <w:p w14:paraId="56DC94A5" w14:textId="77777777" w:rsidR="00013D5B" w:rsidRDefault="00013D5B" w:rsidP="00241548">
      <w:pPr>
        <w:rPr>
          <w:b/>
          <w:szCs w:val="22"/>
        </w:rPr>
      </w:pPr>
    </w:p>
    <w:p w14:paraId="673F578E" w14:textId="77777777" w:rsidR="00013D5B" w:rsidRDefault="00013D5B" w:rsidP="00241548">
      <w:pPr>
        <w:rPr>
          <w:b/>
          <w:szCs w:val="22"/>
        </w:rPr>
      </w:pPr>
    </w:p>
    <w:p w14:paraId="040EC5B8" w14:textId="77777777" w:rsidR="00013D5B" w:rsidRDefault="00013D5B" w:rsidP="00241548">
      <w:pPr>
        <w:rPr>
          <w:b/>
          <w:szCs w:val="22"/>
        </w:rPr>
      </w:pPr>
    </w:p>
    <w:p w14:paraId="45C3E33C" w14:textId="77777777" w:rsidR="00013D5B" w:rsidRDefault="00013D5B" w:rsidP="00241548">
      <w:pPr>
        <w:rPr>
          <w:b/>
          <w:color w:val="007BC7" w:themeColor="accent2"/>
          <w:sz w:val="22"/>
          <w:szCs w:val="22"/>
        </w:rPr>
      </w:pPr>
    </w:p>
    <w:p w14:paraId="06F141E7" w14:textId="77777777" w:rsidR="00BC4C53" w:rsidRDefault="00BC4C53" w:rsidP="00241548">
      <w:pPr>
        <w:rPr>
          <w:b/>
          <w:color w:val="007BC7" w:themeColor="accent2"/>
          <w:sz w:val="22"/>
          <w:szCs w:val="22"/>
        </w:rPr>
      </w:pPr>
    </w:p>
    <w:p w14:paraId="7079EADF" w14:textId="77777777" w:rsidR="00BC4C53" w:rsidRDefault="00BC4C53" w:rsidP="00241548">
      <w:pPr>
        <w:rPr>
          <w:b/>
          <w:color w:val="007BC7" w:themeColor="accent2"/>
          <w:sz w:val="22"/>
          <w:szCs w:val="22"/>
        </w:rPr>
      </w:pPr>
    </w:p>
    <w:p w14:paraId="10345072" w14:textId="77777777" w:rsidR="001076F0" w:rsidRDefault="001076F0" w:rsidP="001076F0">
      <w:pPr>
        <w:ind w:left="227" w:hanging="227"/>
        <w:rPr>
          <w:szCs w:val="22"/>
        </w:rPr>
      </w:pPr>
    </w:p>
    <w:p w14:paraId="6F7BDC1B" w14:textId="77777777" w:rsidR="00BC4C53" w:rsidRDefault="00BC4C53" w:rsidP="00241548">
      <w:pPr>
        <w:rPr>
          <w:szCs w:val="22"/>
        </w:rPr>
      </w:pPr>
    </w:p>
    <w:p w14:paraId="45E6A1C5" w14:textId="77777777" w:rsidR="00E35AE4" w:rsidRDefault="00E35AE4" w:rsidP="00241548">
      <w:pPr>
        <w:rPr>
          <w:szCs w:val="22"/>
        </w:rPr>
      </w:pPr>
    </w:p>
    <w:p w14:paraId="0B697DFD" w14:textId="77777777" w:rsidR="00E35AE4" w:rsidRDefault="00E35AE4" w:rsidP="00241548">
      <w:pPr>
        <w:rPr>
          <w:szCs w:val="22"/>
        </w:rPr>
      </w:pPr>
    </w:p>
    <w:p w14:paraId="1ACECB4B" w14:textId="77777777" w:rsidR="00E35AE4" w:rsidRDefault="00E35AE4" w:rsidP="00241548">
      <w:pPr>
        <w:rPr>
          <w:szCs w:val="22"/>
        </w:rPr>
      </w:pPr>
    </w:p>
    <w:p w14:paraId="2FFBC3C2" w14:textId="77777777" w:rsidR="00E35AE4" w:rsidRDefault="00E35AE4" w:rsidP="00241548">
      <w:pPr>
        <w:rPr>
          <w:szCs w:val="22"/>
        </w:rPr>
      </w:pPr>
    </w:p>
    <w:p w14:paraId="36E87B2C" w14:textId="77777777" w:rsidR="00E35AE4" w:rsidRDefault="00E35AE4" w:rsidP="00241548">
      <w:pPr>
        <w:rPr>
          <w:szCs w:val="22"/>
        </w:rPr>
      </w:pPr>
    </w:p>
    <w:p w14:paraId="58DE4A60" w14:textId="77777777" w:rsidR="00E35AE4" w:rsidRDefault="00E35AE4" w:rsidP="00241548">
      <w:pPr>
        <w:rPr>
          <w:szCs w:val="22"/>
        </w:rPr>
      </w:pPr>
    </w:p>
    <w:p w14:paraId="1864210D" w14:textId="77777777" w:rsidR="00E35AE4" w:rsidRDefault="00E35AE4" w:rsidP="00241548">
      <w:pPr>
        <w:rPr>
          <w:szCs w:val="22"/>
        </w:rPr>
      </w:pPr>
    </w:p>
    <w:p w14:paraId="5061520A" w14:textId="77777777" w:rsidR="00E35AE4" w:rsidRDefault="00E35AE4" w:rsidP="00241548">
      <w:pPr>
        <w:rPr>
          <w:szCs w:val="22"/>
        </w:rPr>
      </w:pPr>
    </w:p>
    <w:p w14:paraId="1C617320" w14:textId="77777777" w:rsidR="00E250AB" w:rsidRPr="00013D5B" w:rsidRDefault="00E250AB" w:rsidP="00E250AB">
      <w:pPr>
        <w:rPr>
          <w:b/>
          <w:color w:val="007BC7" w:themeColor="accent2"/>
          <w:sz w:val="22"/>
          <w:szCs w:val="22"/>
        </w:rPr>
      </w:pPr>
      <w:r>
        <w:rPr>
          <w:b/>
          <w:color w:val="007BC7" w:themeColor="accent2"/>
          <w:sz w:val="22"/>
          <w:szCs w:val="22"/>
        </w:rPr>
        <w:t>P</w:t>
      </w:r>
      <w:r w:rsidRPr="00013D5B">
        <w:rPr>
          <w:b/>
          <w:color w:val="007BC7" w:themeColor="accent2"/>
          <w:sz w:val="22"/>
          <w:szCs w:val="22"/>
        </w:rPr>
        <w:t>lastic</w:t>
      </w:r>
      <w:r>
        <w:rPr>
          <w:b/>
          <w:color w:val="007BC7" w:themeColor="accent2"/>
          <w:sz w:val="22"/>
          <w:szCs w:val="22"/>
        </w:rPr>
        <w:t>, blik en/of drinkpakken</w:t>
      </w:r>
    </w:p>
    <w:p w14:paraId="618A54EF" w14:textId="22BBD858" w:rsidR="00E250AB" w:rsidRDefault="00E250AB" w:rsidP="00E250AB">
      <w:pPr>
        <w:rPr>
          <w:szCs w:val="22"/>
        </w:rPr>
      </w:pPr>
      <w:r w:rsidRPr="00B02CDA">
        <w:rPr>
          <w:szCs w:val="22"/>
        </w:rPr>
        <w:t>Op de A5-posters staa</w:t>
      </w:r>
      <w:r>
        <w:rPr>
          <w:szCs w:val="22"/>
        </w:rPr>
        <w:t>n de pictogrammen van plastic, blik en</w:t>
      </w:r>
      <w:r w:rsidR="009951A0">
        <w:rPr>
          <w:szCs w:val="22"/>
        </w:rPr>
        <w:t>/of</w:t>
      </w:r>
      <w:r>
        <w:rPr>
          <w:szCs w:val="22"/>
        </w:rPr>
        <w:t xml:space="preserve"> drinkpakken. Het is afhankelijk van de afvalinzamelaar welke stromen er daadwerkelijk apart opgehaald worden.</w:t>
      </w:r>
    </w:p>
    <w:p w14:paraId="12E94B84" w14:textId="2F2C616E" w:rsidR="00E250AB" w:rsidRDefault="00E250AB" w:rsidP="00E250AB">
      <w:pPr>
        <w:rPr>
          <w:szCs w:val="22"/>
        </w:rPr>
      </w:pPr>
      <w:r>
        <w:rPr>
          <w:szCs w:val="22"/>
        </w:rPr>
        <w:t xml:space="preserve">Wordt </w:t>
      </w:r>
      <w:r w:rsidRPr="009951A0">
        <w:rPr>
          <w:b/>
          <w:bCs/>
          <w:szCs w:val="22"/>
          <w:u w:val="single"/>
        </w:rPr>
        <w:t>P</w:t>
      </w:r>
      <w:r>
        <w:rPr>
          <w:szCs w:val="22"/>
        </w:rPr>
        <w:t xml:space="preserve">lastic </w:t>
      </w:r>
      <w:r w:rsidRPr="009951A0">
        <w:rPr>
          <w:b/>
          <w:bCs/>
          <w:szCs w:val="22"/>
          <w:u w:val="single"/>
        </w:rPr>
        <w:t>B</w:t>
      </w:r>
      <w:r>
        <w:rPr>
          <w:szCs w:val="22"/>
        </w:rPr>
        <w:t xml:space="preserve">lik en </w:t>
      </w:r>
      <w:r w:rsidRPr="009951A0">
        <w:rPr>
          <w:b/>
          <w:bCs/>
          <w:szCs w:val="22"/>
          <w:u w:val="single"/>
        </w:rPr>
        <w:t>D</w:t>
      </w:r>
      <w:r>
        <w:rPr>
          <w:szCs w:val="22"/>
        </w:rPr>
        <w:t>rinkpakken ingezameld dan geldt dat alleen verpakkingsafval mee mag</w:t>
      </w:r>
      <w:r w:rsidR="009951A0">
        <w:rPr>
          <w:szCs w:val="22"/>
        </w:rPr>
        <w:t xml:space="preserve"> (plaatje 1).</w:t>
      </w:r>
      <w:r w:rsidR="00884208">
        <w:rPr>
          <w:szCs w:val="22"/>
        </w:rPr>
        <w:t xml:space="preserve"> Heeft u een regeling met </w:t>
      </w:r>
      <w:hyperlink r:id="rId9" w:history="1">
        <w:r w:rsidR="00884208" w:rsidRPr="00884208">
          <w:rPr>
            <w:rStyle w:val="Hyperlink"/>
            <w:szCs w:val="22"/>
          </w:rPr>
          <w:t>Afval Goed Geregeld</w:t>
        </w:r>
      </w:hyperlink>
      <w:r w:rsidR="00884208">
        <w:rPr>
          <w:szCs w:val="22"/>
        </w:rPr>
        <w:t xml:space="preserve"> dan mogen de metaalverpakkingen niet met de plastics meegegeven worden</w:t>
      </w:r>
      <w:r w:rsidR="003B2DAA">
        <w:rPr>
          <w:szCs w:val="22"/>
        </w:rPr>
        <w:t xml:space="preserve"> (plaatje 2)</w:t>
      </w:r>
      <w:r w:rsidR="00884208">
        <w:rPr>
          <w:szCs w:val="22"/>
        </w:rPr>
        <w:t>.</w:t>
      </w:r>
      <w:r w:rsidR="009951A0">
        <w:rPr>
          <w:szCs w:val="22"/>
        </w:rPr>
        <w:t xml:space="preserve"> Wordt door uw inzamelaar alleen plastic ingezameld dan kunnen meerdere soorten plastics (harde en zachte) meegegeven worden (plaatje 3). </w:t>
      </w:r>
      <w:r>
        <w:rPr>
          <w:szCs w:val="22"/>
        </w:rPr>
        <w:t xml:space="preserve">Het is belangrijk om hier duidelijke afspraken over te </w:t>
      </w:r>
      <w:r w:rsidR="009951A0">
        <w:rPr>
          <w:szCs w:val="22"/>
        </w:rPr>
        <w:t xml:space="preserve">maken </w:t>
      </w:r>
      <w:r>
        <w:rPr>
          <w:szCs w:val="22"/>
        </w:rPr>
        <w:t xml:space="preserve">met de afvalinzamelaar. </w:t>
      </w:r>
    </w:p>
    <w:p w14:paraId="7DB7F037" w14:textId="55E37DDB" w:rsidR="00BC4C53" w:rsidRDefault="00BC4C53" w:rsidP="00241548">
      <w:pPr>
        <w:rPr>
          <w:b/>
          <w:color w:val="007BC7" w:themeColor="accent2"/>
          <w:sz w:val="22"/>
          <w:szCs w:val="22"/>
        </w:rPr>
      </w:pPr>
    </w:p>
    <w:p w14:paraId="33E74ACE" w14:textId="72380D77" w:rsidR="00E250AB" w:rsidRDefault="00E250AB" w:rsidP="00241548">
      <w:pPr>
        <w:rPr>
          <w:b/>
          <w:color w:val="007BC7" w:themeColor="accent2"/>
          <w:sz w:val="22"/>
          <w:szCs w:val="22"/>
        </w:rPr>
      </w:pPr>
      <w:r>
        <w:rPr>
          <w:b/>
          <w:noProof/>
          <w:color w:val="007BC7" w:themeColor="accent2"/>
          <w:sz w:val="22"/>
          <w:szCs w:val="22"/>
        </w:rPr>
        <w:drawing>
          <wp:inline distT="0" distB="0" distL="0" distR="0" wp14:anchorId="4FBDA030" wp14:editId="297C1C72">
            <wp:extent cx="1481625" cy="1943100"/>
            <wp:effectExtent l="0" t="0" r="4445" b="0"/>
            <wp:docPr id="1396857637" name="Afbeelding 2" descr="Afbeelding met fle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857637" name="Afbeelding 2" descr="Afbeelding met fles, tekst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55" cy="197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BC7" w:themeColor="accent2"/>
          <w:sz w:val="22"/>
          <w:szCs w:val="22"/>
        </w:rPr>
        <w:t xml:space="preserve"> </w:t>
      </w:r>
      <w:r w:rsidR="009951A0">
        <w:rPr>
          <w:b/>
          <w:noProof/>
          <w:color w:val="007BC7" w:themeColor="accent2"/>
          <w:sz w:val="22"/>
          <w:szCs w:val="22"/>
        </w:rPr>
        <w:t xml:space="preserve">   </w:t>
      </w:r>
      <w:r w:rsidR="009951A0">
        <w:rPr>
          <w:b/>
          <w:noProof/>
          <w:color w:val="007BC7" w:themeColor="accent2"/>
          <w:sz w:val="22"/>
          <w:szCs w:val="22"/>
        </w:rPr>
        <w:drawing>
          <wp:inline distT="0" distB="0" distL="0" distR="0" wp14:anchorId="4492C4CF" wp14:editId="0481D479">
            <wp:extent cx="1474308" cy="1933505"/>
            <wp:effectExtent l="0" t="0" r="0" b="0"/>
            <wp:docPr id="363260691" name="Afbeelding 3" descr="Afbeelding met fle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60691" name="Afbeelding 3" descr="Afbeelding met fles, tekst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223" cy="196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1A0">
        <w:rPr>
          <w:b/>
          <w:noProof/>
          <w:color w:val="007BC7" w:themeColor="accent2"/>
          <w:sz w:val="22"/>
          <w:szCs w:val="22"/>
        </w:rPr>
        <w:t xml:space="preserve">    </w:t>
      </w:r>
      <w:r w:rsidR="009951A0">
        <w:rPr>
          <w:b/>
          <w:noProof/>
          <w:color w:val="007BC7" w:themeColor="accent2"/>
          <w:sz w:val="22"/>
          <w:szCs w:val="22"/>
        </w:rPr>
        <w:drawing>
          <wp:inline distT="0" distB="0" distL="0" distR="0" wp14:anchorId="017A9016" wp14:editId="1515E86A">
            <wp:extent cx="1493711" cy="1958880"/>
            <wp:effectExtent l="0" t="0" r="0" b="3810"/>
            <wp:docPr id="3788734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73435" name="Afbeelding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711" cy="195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D1921" w14:textId="77777777" w:rsidR="00E250AB" w:rsidRDefault="00E250AB" w:rsidP="00241548">
      <w:pPr>
        <w:rPr>
          <w:b/>
          <w:color w:val="007BC7" w:themeColor="accent2"/>
          <w:sz w:val="22"/>
          <w:szCs w:val="22"/>
        </w:rPr>
      </w:pPr>
    </w:p>
    <w:p w14:paraId="2845DF66" w14:textId="77777777" w:rsidR="009951A0" w:rsidRDefault="009951A0" w:rsidP="00E250AB">
      <w:pPr>
        <w:rPr>
          <w:b/>
          <w:color w:val="007BC7" w:themeColor="accent2"/>
          <w:sz w:val="22"/>
          <w:szCs w:val="22"/>
        </w:rPr>
      </w:pPr>
    </w:p>
    <w:p w14:paraId="14B3AC54" w14:textId="106C5D59" w:rsidR="00E250AB" w:rsidRPr="00013D5B" w:rsidRDefault="00E250AB" w:rsidP="00E250AB">
      <w:pPr>
        <w:rPr>
          <w:b/>
          <w:color w:val="007BC7" w:themeColor="accent2"/>
          <w:sz w:val="22"/>
          <w:szCs w:val="22"/>
        </w:rPr>
      </w:pPr>
      <w:r w:rsidRPr="00013D5B">
        <w:rPr>
          <w:b/>
          <w:color w:val="007BC7" w:themeColor="accent2"/>
          <w:sz w:val="22"/>
          <w:szCs w:val="22"/>
        </w:rPr>
        <w:t>Composteerbaar plastic</w:t>
      </w:r>
    </w:p>
    <w:p w14:paraId="4BE6C398" w14:textId="56A364EA" w:rsidR="00E250AB" w:rsidRPr="00B02CDA" w:rsidRDefault="00E250AB" w:rsidP="00E250AB">
      <w:pPr>
        <w:rPr>
          <w:szCs w:val="22"/>
        </w:rPr>
      </w:pPr>
      <w:r w:rsidRPr="00B02CDA">
        <w:rPr>
          <w:szCs w:val="22"/>
        </w:rPr>
        <w:t xml:space="preserve">Op de A5-posters staat bij </w:t>
      </w:r>
      <w:r w:rsidRPr="00B02CDA">
        <w:rPr>
          <w:b/>
          <w:szCs w:val="22"/>
        </w:rPr>
        <w:t>restafva</w:t>
      </w:r>
      <w:r w:rsidRPr="00223F29">
        <w:rPr>
          <w:b/>
          <w:bCs/>
          <w:szCs w:val="22"/>
        </w:rPr>
        <w:t xml:space="preserve">l </w:t>
      </w:r>
      <w:r w:rsidRPr="00B02CDA">
        <w:rPr>
          <w:szCs w:val="22"/>
        </w:rPr>
        <w:t xml:space="preserve">ook </w:t>
      </w:r>
      <w:r w:rsidRPr="004B1040">
        <w:rPr>
          <w:szCs w:val="22"/>
        </w:rPr>
        <w:t>composteerbaar plastic</w:t>
      </w:r>
      <w:r w:rsidRPr="00B02CDA">
        <w:rPr>
          <w:szCs w:val="22"/>
        </w:rPr>
        <w:t xml:space="preserve"> genoemd. Alleen composteerbare plastic zakken die gebruikt worden voor de </w:t>
      </w:r>
      <w:r w:rsidR="00554367">
        <w:rPr>
          <w:szCs w:val="22"/>
        </w:rPr>
        <w:t>GFT-</w:t>
      </w:r>
      <w:r w:rsidRPr="00B02CDA">
        <w:rPr>
          <w:szCs w:val="22"/>
        </w:rPr>
        <w:t xml:space="preserve">inzameling mogen bij het </w:t>
      </w:r>
      <w:r w:rsidR="00554367">
        <w:rPr>
          <w:szCs w:val="22"/>
        </w:rPr>
        <w:t>GFT</w:t>
      </w:r>
      <w:r w:rsidRPr="00B02CDA">
        <w:rPr>
          <w:szCs w:val="22"/>
        </w:rPr>
        <w:t>. Ander composteerbaar plastic mag niet in het</w:t>
      </w:r>
      <w:r w:rsidR="00554367">
        <w:rPr>
          <w:szCs w:val="22"/>
        </w:rPr>
        <w:t xml:space="preserve"> GF</w:t>
      </w:r>
      <w:r w:rsidR="00223F29">
        <w:rPr>
          <w:szCs w:val="22"/>
        </w:rPr>
        <w:t>T</w:t>
      </w:r>
      <w:r w:rsidRPr="00B02CDA">
        <w:rPr>
          <w:szCs w:val="22"/>
        </w:rPr>
        <w:t xml:space="preserve">, maar </w:t>
      </w:r>
      <w:r>
        <w:rPr>
          <w:szCs w:val="22"/>
        </w:rPr>
        <w:t xml:space="preserve">moet </w:t>
      </w:r>
      <w:r w:rsidRPr="00B02CDA">
        <w:rPr>
          <w:szCs w:val="22"/>
        </w:rPr>
        <w:t>bij het restafval. Voor meer informatie</w:t>
      </w:r>
      <w:r>
        <w:rPr>
          <w:szCs w:val="22"/>
        </w:rPr>
        <w:t xml:space="preserve"> bekijkt u de </w:t>
      </w:r>
      <w:hyperlink r:id="rId13" w:history="1">
        <w:r w:rsidRPr="00013D5B">
          <w:rPr>
            <w:rStyle w:val="Hyperlink"/>
            <w:szCs w:val="22"/>
          </w:rPr>
          <w:t>website van milieu</w:t>
        </w:r>
        <w:r>
          <w:rPr>
            <w:rStyle w:val="Hyperlink"/>
            <w:szCs w:val="22"/>
          </w:rPr>
          <w:t xml:space="preserve"> </w:t>
        </w:r>
        <w:r w:rsidRPr="00013D5B">
          <w:rPr>
            <w:rStyle w:val="Hyperlink"/>
            <w:szCs w:val="22"/>
          </w:rPr>
          <w:t>centraal</w:t>
        </w:r>
      </w:hyperlink>
      <w:r>
        <w:rPr>
          <w:szCs w:val="22"/>
        </w:rPr>
        <w:t>.</w:t>
      </w:r>
    </w:p>
    <w:p w14:paraId="320D6E53" w14:textId="665C4AF4" w:rsidR="00E250AB" w:rsidRDefault="00E250AB" w:rsidP="00241548">
      <w:pPr>
        <w:rPr>
          <w:b/>
          <w:color w:val="007BC7" w:themeColor="accent2"/>
          <w:sz w:val="22"/>
          <w:szCs w:val="22"/>
        </w:rPr>
      </w:pPr>
    </w:p>
    <w:p w14:paraId="14876A4A" w14:textId="74E3675F" w:rsidR="00817E81" w:rsidRPr="00013D5B" w:rsidRDefault="00817E81" w:rsidP="00241548">
      <w:pPr>
        <w:rPr>
          <w:b/>
          <w:color w:val="007BC7" w:themeColor="accent2"/>
          <w:sz w:val="22"/>
          <w:szCs w:val="22"/>
        </w:rPr>
      </w:pPr>
      <w:r w:rsidRPr="00013D5B">
        <w:rPr>
          <w:rFonts w:ascii="RijksoverheidSansText" w:hAnsi="RijksoverheidSansText"/>
          <w:b/>
          <w:noProof/>
          <w:color w:val="007BC7" w:themeColor="accent2"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7704D0" wp14:editId="16171014">
                <wp:simplePos x="0" y="0"/>
                <wp:positionH relativeFrom="column">
                  <wp:posOffset>1253490</wp:posOffset>
                </wp:positionH>
                <wp:positionV relativeFrom="paragraph">
                  <wp:posOffset>11369675</wp:posOffset>
                </wp:positionV>
                <wp:extent cx="2867660" cy="722630"/>
                <wp:effectExtent l="0" t="0" r="0" b="127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660" cy="722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1B6EAB" w14:textId="77777777" w:rsidR="00817E81" w:rsidRPr="007B0ADD" w:rsidRDefault="00817E81" w:rsidP="00817E81">
                            <w:pPr>
                              <w:pStyle w:val="Koptekst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ind w:left="170" w:hanging="170"/>
                              <w:rPr>
                                <w:rFonts w:ascii="RijksoverheidSansText" w:hAnsi="RijksoverheidSansText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B0ADD">
                              <w:rPr>
                                <w:rFonts w:ascii="RijksoverheidSansText" w:hAnsi="RijksoverheidSansText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Batterijen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7704D0" id="_x0000_t202" coordsize="21600,21600" o:spt="202" path="m,l,21600r21600,l21600,xe">
                <v:stroke joinstyle="miter"/>
                <v:path gradientshapeok="t" o:connecttype="rect"/>
              </v:shapetype>
              <v:shape id="Tekstvak 24" o:spid="_x0000_s1026" type="#_x0000_t202" style="position:absolute;margin-left:98.7pt;margin-top:895.25pt;width:225.8pt;height:56.9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" filled="f" stroked="f" strokeweight=".5pt">
                <v:textbox>
                  <w:txbxContent>
                    <w:p w14:paraId="201B6EAB" w14:textId="77777777" w:rsidR="00817E81" w:rsidRPr="007B0ADD" w:rsidRDefault="00817E81" w:rsidP="00817E81">
                      <w:pPr>
                        <w:pStyle w:val="Koptekst"/>
                        <w:numPr>
                          <w:ilvl w:val="0"/>
                          <w:numId w:val="33"/>
                        </w:numPr>
                        <w:spacing w:line="240" w:lineRule="auto"/>
                        <w:ind w:left="170" w:hanging="170"/>
                        <w:rPr>
                          <w:rFonts w:ascii="RijksoverheidSansText" w:hAnsi="RijksoverheidSansText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7B0ADD">
                        <w:rPr>
                          <w:rFonts w:ascii="RijksoverheidSansText" w:hAnsi="RijksoverheidSansText"/>
                          <w:b/>
                          <w:color w:val="FFFFFF" w:themeColor="background1"/>
                          <w:sz w:val="22"/>
                          <w:szCs w:val="22"/>
                        </w:rPr>
                        <w:t>Batterijen</w:t>
                      </w:r>
                    </w:p>
                  </w:txbxContent>
                </v:textbox>
              </v:shape>
            </w:pict>
          </mc:Fallback>
        </mc:AlternateContent>
      </w:r>
      <w:r w:rsidR="00A357BD">
        <w:rPr>
          <w:rFonts w:ascii="RijksoverheidSansText" w:hAnsi="RijksoverheidSansText"/>
          <w:b/>
          <w:noProof/>
          <w:color w:val="007BC7" w:themeColor="accent2"/>
          <w:sz w:val="22"/>
          <w:szCs w:val="22"/>
          <w:lang w:eastAsia="nl-NL"/>
        </w:rPr>
        <w:t>Batterijen</w:t>
      </w:r>
    </w:p>
    <w:p w14:paraId="2A05598C" w14:textId="4ABAB670" w:rsidR="000432BC" w:rsidRPr="00B02CDA" w:rsidRDefault="00A357BD" w:rsidP="00241548">
      <w:pPr>
        <w:rPr>
          <w:szCs w:val="22"/>
        </w:rPr>
      </w:pPr>
      <w:r>
        <w:rPr>
          <w:szCs w:val="22"/>
        </w:rPr>
        <w:t>B</w:t>
      </w:r>
      <w:r w:rsidR="00941318" w:rsidRPr="00B02CDA">
        <w:rPr>
          <w:szCs w:val="22"/>
        </w:rPr>
        <w:t xml:space="preserve">atterijen </w:t>
      </w:r>
      <w:r>
        <w:rPr>
          <w:szCs w:val="22"/>
        </w:rPr>
        <w:t xml:space="preserve">en (spaar)lampen horen bij </w:t>
      </w:r>
      <w:r w:rsidR="00BC790F">
        <w:rPr>
          <w:szCs w:val="22"/>
        </w:rPr>
        <w:t xml:space="preserve">het </w:t>
      </w:r>
      <w:r w:rsidR="00941318" w:rsidRPr="00B02CDA">
        <w:rPr>
          <w:szCs w:val="22"/>
        </w:rPr>
        <w:t xml:space="preserve">gevaarlijk afval. Vaak worden </w:t>
      </w:r>
      <w:r>
        <w:rPr>
          <w:szCs w:val="22"/>
        </w:rPr>
        <w:t xml:space="preserve">batterijen en (spaar)lampen </w:t>
      </w:r>
      <w:r w:rsidR="00941318" w:rsidRPr="00B02CDA">
        <w:rPr>
          <w:szCs w:val="22"/>
        </w:rPr>
        <w:t xml:space="preserve">op een </w:t>
      </w:r>
      <w:r w:rsidR="00941318" w:rsidRPr="00B02CDA">
        <w:rPr>
          <w:i/>
          <w:szCs w:val="22"/>
        </w:rPr>
        <w:t>centrale</w:t>
      </w:r>
      <w:r w:rsidR="00941318" w:rsidRPr="00B02CDA">
        <w:rPr>
          <w:szCs w:val="22"/>
        </w:rPr>
        <w:t xml:space="preserve"> </w:t>
      </w:r>
      <w:r w:rsidR="000432BC" w:rsidRPr="00B02CDA">
        <w:rPr>
          <w:szCs w:val="22"/>
        </w:rPr>
        <w:t xml:space="preserve">plek in de organisatie </w:t>
      </w:r>
      <w:r w:rsidR="00941318" w:rsidRPr="00B02CDA">
        <w:rPr>
          <w:szCs w:val="22"/>
        </w:rPr>
        <w:t>ingezameld</w:t>
      </w:r>
      <w:r w:rsidR="000432BC" w:rsidRPr="00B02CDA">
        <w:rPr>
          <w:szCs w:val="22"/>
        </w:rPr>
        <w:t>.</w:t>
      </w:r>
      <w:r w:rsidR="00941318" w:rsidRPr="00B02CDA">
        <w:rPr>
          <w:szCs w:val="22"/>
        </w:rPr>
        <w:t xml:space="preserve"> </w:t>
      </w:r>
    </w:p>
    <w:p w14:paraId="38E52CED" w14:textId="44FD3E0B" w:rsidR="003364B6" w:rsidRDefault="00941318" w:rsidP="00241548">
      <w:pPr>
        <w:rPr>
          <w:szCs w:val="22"/>
        </w:rPr>
      </w:pPr>
      <w:r w:rsidRPr="00B02CDA">
        <w:rPr>
          <w:szCs w:val="22"/>
        </w:rPr>
        <w:t>U kunt er</w:t>
      </w:r>
      <w:r w:rsidR="00027D01" w:rsidRPr="00B02CDA">
        <w:rPr>
          <w:szCs w:val="22"/>
        </w:rPr>
        <w:t xml:space="preserve"> ook </w:t>
      </w:r>
      <w:r w:rsidRPr="00B02CDA">
        <w:rPr>
          <w:szCs w:val="22"/>
        </w:rPr>
        <w:t xml:space="preserve">voor kiezen om </w:t>
      </w:r>
      <w:r w:rsidR="00A357BD">
        <w:rPr>
          <w:szCs w:val="22"/>
        </w:rPr>
        <w:t xml:space="preserve">batterijen en (spaar)lampen </w:t>
      </w:r>
      <w:r w:rsidR="00027D01" w:rsidRPr="00B02CDA">
        <w:rPr>
          <w:szCs w:val="22"/>
        </w:rPr>
        <w:t xml:space="preserve">mee te nemen bij de afvalscheiding op afdelingen, daarvoor kunt u </w:t>
      </w:r>
      <w:r w:rsidR="00E3187C">
        <w:rPr>
          <w:szCs w:val="22"/>
        </w:rPr>
        <w:t>het</w:t>
      </w:r>
      <w:r w:rsidR="003364B6">
        <w:rPr>
          <w:szCs w:val="22"/>
        </w:rPr>
        <w:t xml:space="preserve"> </w:t>
      </w:r>
      <w:r w:rsidR="00027D01" w:rsidRPr="00B02CDA">
        <w:rPr>
          <w:szCs w:val="22"/>
        </w:rPr>
        <w:t>pictogram</w:t>
      </w:r>
      <w:r w:rsidR="00E3187C">
        <w:rPr>
          <w:szCs w:val="22"/>
        </w:rPr>
        <w:t xml:space="preserve"> hier</w:t>
      </w:r>
      <w:r w:rsidR="003364B6">
        <w:rPr>
          <w:szCs w:val="22"/>
        </w:rPr>
        <w:t>onder</w:t>
      </w:r>
      <w:r w:rsidR="00027D01" w:rsidRPr="00B02CDA">
        <w:rPr>
          <w:szCs w:val="22"/>
        </w:rPr>
        <w:t xml:space="preserve"> gebruiken.</w:t>
      </w:r>
    </w:p>
    <w:p w14:paraId="2A492056" w14:textId="67476471" w:rsidR="00941318" w:rsidRDefault="00027D01" w:rsidP="00241548">
      <w:pPr>
        <w:rPr>
          <w:szCs w:val="22"/>
        </w:rPr>
      </w:pPr>
      <w:r w:rsidRPr="00B02CDA">
        <w:rPr>
          <w:szCs w:val="22"/>
        </w:rPr>
        <w:t xml:space="preserve"> </w:t>
      </w:r>
    </w:p>
    <w:p w14:paraId="526A39DD" w14:textId="77F5CA30" w:rsidR="00E13B6A" w:rsidRPr="00B02CDA" w:rsidRDefault="00BC790F" w:rsidP="00241548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637E33AD" wp14:editId="5A40D3D0">
            <wp:extent cx="1279103" cy="1677232"/>
            <wp:effectExtent l="0" t="0" r="0" b="0"/>
            <wp:docPr id="1056612178" name="Afbeelding 2" descr="Afbeelding met tekst, cilinder, schermopname, Mobiele telef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12178" name="Afbeelding 2" descr="Afbeelding met tekst, cilinder, schermopname, Mobiele telefoon&#10;&#10;Automatisch gegenereerde beschrijv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2" cy="17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ABD15" w14:textId="76D32629" w:rsidR="00941318" w:rsidRPr="00B02CDA" w:rsidRDefault="00941318" w:rsidP="00241548">
      <w:pPr>
        <w:rPr>
          <w:szCs w:val="22"/>
        </w:rPr>
      </w:pPr>
    </w:p>
    <w:p w14:paraId="7874BABF" w14:textId="77777777" w:rsidR="00013D5B" w:rsidRDefault="00013D5B" w:rsidP="00241548">
      <w:pPr>
        <w:rPr>
          <w:szCs w:val="22"/>
        </w:rPr>
      </w:pPr>
    </w:p>
    <w:p w14:paraId="312D35B6" w14:textId="77777777" w:rsidR="001076F0" w:rsidRDefault="001076F0" w:rsidP="00241548">
      <w:pPr>
        <w:rPr>
          <w:szCs w:val="22"/>
        </w:rPr>
      </w:pPr>
    </w:p>
    <w:p w14:paraId="2E725891" w14:textId="77777777" w:rsidR="009C47A2" w:rsidRDefault="009C47A2" w:rsidP="00241548">
      <w:pPr>
        <w:rPr>
          <w:szCs w:val="22"/>
        </w:rPr>
      </w:pPr>
    </w:p>
    <w:p w14:paraId="5381F1AD" w14:textId="77777777" w:rsidR="00E35AE4" w:rsidRDefault="00E35AE4" w:rsidP="008E178F">
      <w:pPr>
        <w:rPr>
          <w:b/>
          <w:color w:val="007BC7" w:themeColor="accent2"/>
          <w:sz w:val="22"/>
          <w:szCs w:val="22"/>
        </w:rPr>
      </w:pPr>
    </w:p>
    <w:p w14:paraId="375581A0" w14:textId="77777777" w:rsidR="007455DB" w:rsidRDefault="007455DB" w:rsidP="00E35AE4">
      <w:pPr>
        <w:rPr>
          <w:b/>
          <w:color w:val="007BC7" w:themeColor="accent2"/>
          <w:sz w:val="22"/>
          <w:szCs w:val="22"/>
        </w:rPr>
      </w:pPr>
    </w:p>
    <w:p w14:paraId="3E275DB7" w14:textId="77777777" w:rsidR="007455DB" w:rsidRDefault="007455DB" w:rsidP="00E35AE4">
      <w:pPr>
        <w:rPr>
          <w:b/>
          <w:color w:val="007BC7" w:themeColor="accent2"/>
          <w:sz w:val="22"/>
          <w:szCs w:val="22"/>
        </w:rPr>
      </w:pPr>
    </w:p>
    <w:p w14:paraId="33BDC24E" w14:textId="77777777" w:rsidR="007455DB" w:rsidRDefault="007455DB" w:rsidP="00E35AE4">
      <w:pPr>
        <w:rPr>
          <w:b/>
          <w:color w:val="007BC7" w:themeColor="accent2"/>
          <w:sz w:val="22"/>
          <w:szCs w:val="22"/>
        </w:rPr>
      </w:pPr>
    </w:p>
    <w:p w14:paraId="0D100B44" w14:textId="77777777" w:rsidR="007455DB" w:rsidRDefault="007455DB" w:rsidP="00E35AE4">
      <w:pPr>
        <w:rPr>
          <w:b/>
          <w:color w:val="007BC7" w:themeColor="accent2"/>
          <w:sz w:val="22"/>
          <w:szCs w:val="22"/>
        </w:rPr>
      </w:pPr>
    </w:p>
    <w:p w14:paraId="26F9ED20" w14:textId="77777777" w:rsidR="007455DB" w:rsidRDefault="007455DB" w:rsidP="00E35AE4">
      <w:pPr>
        <w:rPr>
          <w:b/>
          <w:color w:val="007BC7" w:themeColor="accent2"/>
          <w:sz w:val="22"/>
          <w:szCs w:val="22"/>
        </w:rPr>
      </w:pPr>
    </w:p>
    <w:p w14:paraId="7EEC3BE7" w14:textId="77777777" w:rsidR="007455DB" w:rsidRDefault="007455DB" w:rsidP="00E35AE4">
      <w:pPr>
        <w:rPr>
          <w:b/>
          <w:color w:val="007BC7" w:themeColor="accent2"/>
          <w:sz w:val="22"/>
          <w:szCs w:val="22"/>
        </w:rPr>
      </w:pPr>
    </w:p>
    <w:p w14:paraId="1DB0947B" w14:textId="77777777" w:rsidR="007455DB" w:rsidRDefault="007455DB" w:rsidP="00E35AE4">
      <w:pPr>
        <w:rPr>
          <w:b/>
          <w:color w:val="007BC7" w:themeColor="accent2"/>
          <w:sz w:val="22"/>
          <w:szCs w:val="22"/>
        </w:rPr>
      </w:pPr>
    </w:p>
    <w:p w14:paraId="7C480B12" w14:textId="77777777" w:rsidR="009A77B9" w:rsidRDefault="009A77B9" w:rsidP="00E35AE4">
      <w:pPr>
        <w:rPr>
          <w:b/>
          <w:color w:val="007BC7" w:themeColor="accent2"/>
          <w:sz w:val="22"/>
          <w:szCs w:val="22"/>
        </w:rPr>
      </w:pPr>
    </w:p>
    <w:p w14:paraId="2A12E20C" w14:textId="230E726A" w:rsidR="00E35AE4" w:rsidRPr="00013D5B" w:rsidRDefault="00E35AE4" w:rsidP="00E35AE4">
      <w:pPr>
        <w:rPr>
          <w:b/>
          <w:color w:val="007BC7" w:themeColor="accent2"/>
          <w:sz w:val="22"/>
          <w:szCs w:val="22"/>
        </w:rPr>
      </w:pPr>
      <w:r>
        <w:rPr>
          <w:b/>
          <w:color w:val="007BC7" w:themeColor="accent2"/>
          <w:sz w:val="22"/>
          <w:szCs w:val="22"/>
        </w:rPr>
        <w:t>Statiegeld op p</w:t>
      </w:r>
      <w:r w:rsidRPr="00013D5B">
        <w:rPr>
          <w:b/>
          <w:color w:val="007BC7" w:themeColor="accent2"/>
          <w:sz w:val="22"/>
          <w:szCs w:val="22"/>
        </w:rPr>
        <w:t>lastic</w:t>
      </w:r>
      <w:r>
        <w:rPr>
          <w:b/>
          <w:color w:val="007BC7" w:themeColor="accent2"/>
          <w:sz w:val="22"/>
          <w:szCs w:val="22"/>
        </w:rPr>
        <w:t xml:space="preserve"> flessen en blikjes</w:t>
      </w:r>
    </w:p>
    <w:p w14:paraId="3176B1D0" w14:textId="6304DB7B" w:rsidR="00E35AE4" w:rsidRDefault="00E35AE4" w:rsidP="00E35AE4">
      <w:pPr>
        <w:rPr>
          <w:szCs w:val="22"/>
        </w:rPr>
      </w:pPr>
      <w:r w:rsidRPr="00B02CDA">
        <w:rPr>
          <w:szCs w:val="22"/>
        </w:rPr>
        <w:t>Op de A5-posters staa</w:t>
      </w:r>
      <w:r>
        <w:rPr>
          <w:szCs w:val="22"/>
        </w:rPr>
        <w:t xml:space="preserve">n geen pictogrammen voor statiegeldstromen. Deze pictogrammen zijn te vinden bij </w:t>
      </w:r>
      <w:hyperlink r:id="rId15" w:history="1">
        <w:r w:rsidRPr="00E35AE4">
          <w:rPr>
            <w:rStyle w:val="Hyperlink"/>
            <w:szCs w:val="22"/>
          </w:rPr>
          <w:t>Statiegeld Nederland</w:t>
        </w:r>
      </w:hyperlink>
      <w:r>
        <w:rPr>
          <w:szCs w:val="22"/>
        </w:rPr>
        <w:t xml:space="preserve"> (onderdeel van Verpact). </w:t>
      </w:r>
    </w:p>
    <w:p w14:paraId="3982C831" w14:textId="77777777" w:rsidR="00785FBB" w:rsidRDefault="00785FBB" w:rsidP="00241548">
      <w:pPr>
        <w:rPr>
          <w:szCs w:val="22"/>
        </w:rPr>
      </w:pPr>
    </w:p>
    <w:p w14:paraId="0090AD49" w14:textId="77777777" w:rsidR="007455DB" w:rsidRDefault="007455DB" w:rsidP="00241548">
      <w:pPr>
        <w:rPr>
          <w:szCs w:val="22"/>
        </w:rPr>
      </w:pPr>
    </w:p>
    <w:p w14:paraId="55061721" w14:textId="42ABF395" w:rsidR="007455DB" w:rsidRPr="00013D5B" w:rsidRDefault="007455DB" w:rsidP="007455DB">
      <w:pPr>
        <w:rPr>
          <w:b/>
          <w:color w:val="007BC7" w:themeColor="accent2"/>
          <w:sz w:val="22"/>
          <w:szCs w:val="22"/>
        </w:rPr>
      </w:pPr>
      <w:r>
        <w:rPr>
          <w:b/>
          <w:color w:val="007BC7" w:themeColor="accent2"/>
          <w:sz w:val="22"/>
          <w:szCs w:val="22"/>
        </w:rPr>
        <w:t>Voorbeelden van andere stromen die gescheiden kunnen worden</w:t>
      </w:r>
    </w:p>
    <w:p w14:paraId="3B222001" w14:textId="75BDF917" w:rsidR="007455DB" w:rsidRDefault="007455DB" w:rsidP="00241548">
      <w:pPr>
        <w:rPr>
          <w:szCs w:val="22"/>
        </w:rPr>
      </w:pPr>
      <w:r>
        <w:rPr>
          <w:szCs w:val="22"/>
        </w:rPr>
        <w:t>Zoals eerder aangegeven kunnen organisaties specifieke afspraken hebben met de afvalinzamelaar. Bij organisaties kunnen bijvoorbeeld veel kleine elektrische apparaten</w:t>
      </w:r>
      <w:r w:rsidR="00162A4B">
        <w:rPr>
          <w:szCs w:val="22"/>
        </w:rPr>
        <w:t>, textiel</w:t>
      </w:r>
      <w:r>
        <w:rPr>
          <w:szCs w:val="22"/>
        </w:rPr>
        <w:t xml:space="preserve"> of luiers vrijkomen. Sommige organisaties hebben </w:t>
      </w:r>
      <w:r w:rsidR="00162A4B">
        <w:rPr>
          <w:szCs w:val="22"/>
        </w:rPr>
        <w:t xml:space="preserve">afspraken om papieren tissues apart in te zamelen. Gebruik hiervoor de </w:t>
      </w:r>
      <w:hyperlink r:id="rId16" w:history="1">
        <w:r w:rsidR="00162A4B" w:rsidRPr="00162A4B">
          <w:rPr>
            <w:rStyle w:val="Hyperlink"/>
            <w:szCs w:val="22"/>
          </w:rPr>
          <w:t>ontwikkelde pictogrammen</w:t>
        </w:r>
      </w:hyperlink>
      <w:r w:rsidR="00162A4B">
        <w:rPr>
          <w:szCs w:val="22"/>
        </w:rPr>
        <w:t xml:space="preserve">. </w:t>
      </w:r>
    </w:p>
    <w:p w14:paraId="69921660" w14:textId="77777777" w:rsidR="00162A4B" w:rsidRDefault="00162A4B" w:rsidP="00241548">
      <w:pPr>
        <w:rPr>
          <w:szCs w:val="22"/>
        </w:rPr>
      </w:pPr>
    </w:p>
    <w:p w14:paraId="296FF2ED" w14:textId="3C6F865D" w:rsidR="00162A4B" w:rsidRDefault="00162A4B" w:rsidP="00241548">
      <w:pPr>
        <w:rPr>
          <w:b/>
          <w:color w:val="002060"/>
          <w:szCs w:val="22"/>
        </w:rPr>
      </w:pPr>
      <w:r>
        <w:rPr>
          <w:b/>
          <w:noProof/>
          <w:color w:val="002060"/>
          <w:szCs w:val="22"/>
        </w:rPr>
        <w:drawing>
          <wp:inline distT="0" distB="0" distL="0" distR="0" wp14:anchorId="23C3007F" wp14:editId="35468578">
            <wp:extent cx="1265238" cy="1658620"/>
            <wp:effectExtent l="0" t="0" r="0" b="0"/>
            <wp:docPr id="1033641723" name="Afbeelding 4" descr="Afbeelding met tekst, schets, tekenfilm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641723" name="Afbeelding 4" descr="Afbeelding met tekst, schets, tekenfilm, ontwerp&#10;&#10;Automatisch gegenereerde beschrijvi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741" cy="17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2060"/>
          <w:szCs w:val="22"/>
        </w:rPr>
        <w:t xml:space="preserve">  </w:t>
      </w:r>
      <w:r>
        <w:rPr>
          <w:b/>
          <w:noProof/>
          <w:color w:val="002060"/>
          <w:szCs w:val="22"/>
        </w:rPr>
        <w:drawing>
          <wp:inline distT="0" distB="0" distL="0" distR="0" wp14:anchorId="32EECFC5" wp14:editId="221C5DC8">
            <wp:extent cx="1270753" cy="1666550"/>
            <wp:effectExtent l="0" t="0" r="5715" b="0"/>
            <wp:docPr id="1194562387" name="Afbeelding 5" descr="Afbeelding met tekst, wit, tekenfilm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62387" name="Afbeelding 5" descr="Afbeelding met tekst, wit, tekenfilm, ontwerp&#10;&#10;Automatisch gegenereerde beschrijvi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60" cy="17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2060"/>
          <w:szCs w:val="22"/>
        </w:rPr>
        <w:t xml:space="preserve"> </w:t>
      </w:r>
      <w:r>
        <w:rPr>
          <w:b/>
          <w:noProof/>
          <w:color w:val="002060"/>
          <w:szCs w:val="22"/>
        </w:rPr>
        <w:drawing>
          <wp:inline distT="0" distB="0" distL="0" distR="0" wp14:anchorId="446937CA" wp14:editId="574235F2">
            <wp:extent cx="1278571" cy="1676098"/>
            <wp:effectExtent l="0" t="0" r="0" b="635"/>
            <wp:docPr id="564068467" name="Afbeelding 6" descr="Afbeelding met tekst, Lettertype, schermopname, Rechth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068467" name="Afbeelding 6" descr="Afbeelding met tekst, Lettertype, schermopname, Rechthoek&#10;&#10;Automatisch gegenereerde beschrijvi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931" cy="172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2060"/>
          <w:szCs w:val="22"/>
        </w:rPr>
        <w:t xml:space="preserve"> </w:t>
      </w:r>
      <w:r>
        <w:rPr>
          <w:b/>
          <w:noProof/>
          <w:color w:val="002060"/>
          <w:szCs w:val="22"/>
        </w:rPr>
        <w:drawing>
          <wp:inline distT="0" distB="0" distL="0" distR="0" wp14:anchorId="1D826DA9" wp14:editId="075F76A7">
            <wp:extent cx="1266357" cy="1657496"/>
            <wp:effectExtent l="0" t="0" r="0" b="0"/>
            <wp:docPr id="1145559728" name="Afbeelding 7" descr="Afbeelding met tekst, meubels, stoel, Rechth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559728" name="Afbeelding 7" descr="Afbeelding met tekst, meubels, stoel, Rechthoek&#10;&#10;Automatisch gegenereerde beschrijvi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437" cy="171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9F162" w14:textId="77777777" w:rsidR="007455DB" w:rsidRDefault="007455DB" w:rsidP="00241548">
      <w:pPr>
        <w:rPr>
          <w:b/>
          <w:color w:val="002060"/>
          <w:szCs w:val="22"/>
        </w:rPr>
      </w:pPr>
    </w:p>
    <w:p w14:paraId="0F308BF9" w14:textId="77777777" w:rsidR="007455DB" w:rsidRDefault="007455DB" w:rsidP="00241548">
      <w:pPr>
        <w:rPr>
          <w:b/>
          <w:color w:val="002060"/>
          <w:szCs w:val="22"/>
        </w:rPr>
      </w:pPr>
    </w:p>
    <w:p w14:paraId="324ABC3C" w14:textId="77777777" w:rsidR="007455DB" w:rsidRDefault="007455DB" w:rsidP="00241548">
      <w:pPr>
        <w:rPr>
          <w:b/>
          <w:color w:val="002060"/>
          <w:szCs w:val="22"/>
        </w:rPr>
      </w:pPr>
    </w:p>
    <w:p w14:paraId="1A0E1D34" w14:textId="77777777" w:rsidR="007455DB" w:rsidRDefault="007455DB" w:rsidP="00241548">
      <w:pPr>
        <w:rPr>
          <w:b/>
          <w:color w:val="002060"/>
          <w:szCs w:val="22"/>
        </w:rPr>
      </w:pPr>
    </w:p>
    <w:p w14:paraId="5C82EC7C" w14:textId="78240CDB" w:rsidR="00817E81" w:rsidRPr="00B02CDA" w:rsidRDefault="00785FBB" w:rsidP="00241548">
      <w:pPr>
        <w:rPr>
          <w:szCs w:val="22"/>
        </w:rPr>
      </w:pPr>
      <w:r w:rsidRPr="00B02CDA">
        <w:rPr>
          <w:b/>
          <w:color w:val="002060"/>
          <w:szCs w:val="22"/>
        </w:rPr>
        <w:t>Indien mogelijk</w:t>
      </w:r>
      <w:r w:rsidRPr="00B02CDA">
        <w:rPr>
          <w:szCs w:val="22"/>
        </w:rPr>
        <w:t>: zet onderaan</w:t>
      </w:r>
      <w:r w:rsidR="008D0E1B">
        <w:rPr>
          <w:szCs w:val="22"/>
        </w:rPr>
        <w:t xml:space="preserve"> </w:t>
      </w:r>
      <w:r w:rsidRPr="00B02CDA">
        <w:rPr>
          <w:szCs w:val="22"/>
        </w:rPr>
        <w:t>de poster</w:t>
      </w:r>
      <w:r w:rsidR="008D0E1B">
        <w:rPr>
          <w:szCs w:val="22"/>
        </w:rPr>
        <w:t xml:space="preserve"> bij ‘Voor meer informatie’:</w:t>
      </w:r>
      <w:r w:rsidRPr="00B02CDA">
        <w:rPr>
          <w:szCs w:val="22"/>
        </w:rPr>
        <w:t xml:space="preserve"> het 06-nummer van de persoon die bij vragen gebeld kan worden!</w:t>
      </w:r>
      <w:r w:rsidR="005D1785" w:rsidRPr="00B02CDA">
        <w:rPr>
          <w:szCs w:val="22"/>
        </w:rPr>
        <w:t xml:space="preserve"> Of verwijs naar een website waar men meer info</w:t>
      </w:r>
      <w:r w:rsidR="008D0E1B">
        <w:rPr>
          <w:szCs w:val="22"/>
        </w:rPr>
        <w:t>rmatie</w:t>
      </w:r>
      <w:r w:rsidR="005D1785" w:rsidRPr="00B02CDA">
        <w:rPr>
          <w:szCs w:val="22"/>
        </w:rPr>
        <w:t xml:space="preserve"> kan vinden.</w:t>
      </w:r>
    </w:p>
    <w:p w14:paraId="25B7300F" w14:textId="77777777" w:rsidR="00817E81" w:rsidRDefault="00817E81" w:rsidP="00241548">
      <w:pPr>
        <w:rPr>
          <w:szCs w:val="22"/>
        </w:rPr>
      </w:pPr>
    </w:p>
    <w:p w14:paraId="6B51A5D3" w14:textId="77777777" w:rsidR="007455DB" w:rsidRPr="00B02CDA" w:rsidRDefault="007455DB" w:rsidP="00241548">
      <w:pPr>
        <w:rPr>
          <w:szCs w:val="22"/>
        </w:rPr>
      </w:pPr>
    </w:p>
    <w:p w14:paraId="7FBB6F36" w14:textId="77777777" w:rsidR="00817E81" w:rsidRPr="00B02CDA" w:rsidRDefault="00817E81" w:rsidP="00241548">
      <w:pPr>
        <w:rPr>
          <w:b/>
          <w:szCs w:val="22"/>
        </w:rPr>
      </w:pPr>
      <w:r w:rsidRPr="00B02CDA">
        <w:rPr>
          <w:b/>
          <w:szCs w:val="22"/>
        </w:rPr>
        <w:t>Tot slot:</w:t>
      </w:r>
      <w:r w:rsidR="00027D01" w:rsidRPr="00B02CDA">
        <w:rPr>
          <w:b/>
          <w:szCs w:val="22"/>
        </w:rPr>
        <w:t xml:space="preserve"> </w:t>
      </w:r>
      <w:r w:rsidR="00027D01" w:rsidRPr="00B02CDA">
        <w:rPr>
          <w:szCs w:val="22"/>
        </w:rPr>
        <w:t xml:space="preserve">Zorg dat de posters op </w:t>
      </w:r>
      <w:r w:rsidR="00027D01" w:rsidRPr="00B02CDA">
        <w:rPr>
          <w:b/>
          <w:szCs w:val="22"/>
        </w:rPr>
        <w:t>de juiste plek</w:t>
      </w:r>
      <w:r w:rsidR="00027D01" w:rsidRPr="00B02CDA">
        <w:rPr>
          <w:szCs w:val="22"/>
        </w:rPr>
        <w:t xml:space="preserve"> hangen bij de afvalscheidings</w:t>
      </w:r>
      <w:r w:rsidR="009056EC" w:rsidRPr="00B02CDA">
        <w:rPr>
          <w:szCs w:val="22"/>
        </w:rPr>
        <w:t>bakken</w:t>
      </w:r>
      <w:r w:rsidR="00027D01" w:rsidRPr="00B02CDA">
        <w:rPr>
          <w:szCs w:val="22"/>
        </w:rPr>
        <w:t>.</w:t>
      </w:r>
    </w:p>
    <w:p w14:paraId="54A65A8F" w14:textId="77777777" w:rsidR="00027D01" w:rsidRPr="008D0E1B" w:rsidRDefault="00027D01" w:rsidP="00241548">
      <w:pPr>
        <w:rPr>
          <w:bCs/>
          <w:szCs w:val="22"/>
          <w:u w:val="single"/>
        </w:rPr>
      </w:pPr>
      <w:r w:rsidRPr="00B02CDA">
        <w:rPr>
          <w:szCs w:val="22"/>
        </w:rPr>
        <w:t>Dus: op</w:t>
      </w:r>
      <w:r w:rsidRPr="00B02CDA">
        <w:rPr>
          <w:b/>
          <w:szCs w:val="22"/>
        </w:rPr>
        <w:t xml:space="preserve"> </w:t>
      </w:r>
      <w:r w:rsidRPr="008D0E1B">
        <w:rPr>
          <w:bCs/>
          <w:szCs w:val="22"/>
          <w:u w:val="single"/>
        </w:rPr>
        <w:t xml:space="preserve">OOGHOOGTE BOVEN DE CENTRALE AFVALBAK. </w:t>
      </w:r>
    </w:p>
    <w:p w14:paraId="1D9CBF55" w14:textId="77777777" w:rsidR="005050E3" w:rsidRDefault="005050E3" w:rsidP="00241548">
      <w:pPr>
        <w:rPr>
          <w:szCs w:val="22"/>
        </w:rPr>
      </w:pPr>
    </w:p>
    <w:p w14:paraId="74D4397B" w14:textId="7D850AF2" w:rsidR="00871D7F" w:rsidRDefault="009056EC" w:rsidP="00241548">
      <w:pPr>
        <w:rPr>
          <w:szCs w:val="22"/>
        </w:rPr>
      </w:pPr>
      <w:r w:rsidRPr="00B02CDA">
        <w:rPr>
          <w:szCs w:val="22"/>
        </w:rPr>
        <w:t xml:space="preserve">Kijk voor meer tips over herkenbare afvalscheiding </w:t>
      </w:r>
      <w:r w:rsidR="008D0E1B">
        <w:rPr>
          <w:szCs w:val="22"/>
        </w:rPr>
        <w:t xml:space="preserve">op de VANG Buitenshuis </w:t>
      </w:r>
      <w:hyperlink r:id="rId21" w:history="1">
        <w:r w:rsidR="008D0E1B" w:rsidRPr="008D0E1B">
          <w:rPr>
            <w:rStyle w:val="Hyperlink"/>
            <w:szCs w:val="22"/>
          </w:rPr>
          <w:t>website</w:t>
        </w:r>
      </w:hyperlink>
      <w:r w:rsidR="00385A28">
        <w:rPr>
          <w:szCs w:val="22"/>
        </w:rPr>
        <w:t>.</w:t>
      </w:r>
    </w:p>
    <w:sectPr w:rsidR="00871D7F" w:rsidSect="00C156A0">
      <w:headerReference w:type="default" r:id="rId22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81769" w14:textId="77777777" w:rsidR="00B64FA2" w:rsidRDefault="00B64FA2" w:rsidP="0088501B">
      <w:r>
        <w:separator/>
      </w:r>
    </w:p>
  </w:endnote>
  <w:endnote w:type="continuationSeparator" w:id="0">
    <w:p w14:paraId="4D96C64F" w14:textId="77777777" w:rsidR="00B64FA2" w:rsidRDefault="00B64FA2" w:rsidP="008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Text">
    <w:altName w:val="Calibri"/>
    <w:charset w:val="00"/>
    <w:family w:val="auto"/>
    <w:pitch w:val="variable"/>
    <w:sig w:usb0="00000087" w:usb1="00000001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3C012" w14:textId="77777777" w:rsidR="00B64FA2" w:rsidRDefault="00B64FA2" w:rsidP="0088501B">
      <w:r>
        <w:separator/>
      </w:r>
    </w:p>
  </w:footnote>
  <w:footnote w:type="continuationSeparator" w:id="0">
    <w:p w14:paraId="5A147EBA" w14:textId="77777777" w:rsidR="00B64FA2" w:rsidRDefault="00B64FA2" w:rsidP="0088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7B0FC" w14:textId="77777777" w:rsidR="00013D5B" w:rsidRDefault="00013D5B">
    <w:pPr>
      <w:pStyle w:val="Koptekst"/>
    </w:pPr>
    <w:r w:rsidRPr="007B74ED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1E8B5C5" wp14:editId="179226B4">
          <wp:simplePos x="0" y="0"/>
          <wp:positionH relativeFrom="column">
            <wp:posOffset>-1681480</wp:posOffset>
          </wp:positionH>
          <wp:positionV relativeFrom="paragraph">
            <wp:posOffset>-640715</wp:posOffset>
          </wp:positionV>
          <wp:extent cx="8684458" cy="295275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" t="3646" r="-1097" b="15624"/>
                  <a:stretch/>
                </pic:blipFill>
                <pic:spPr bwMode="auto">
                  <a:xfrm>
                    <a:off x="0" y="0"/>
                    <a:ext cx="8689838" cy="2954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B40CB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030B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20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6C"/>
    <w:multiLevelType w:val="multilevel"/>
    <w:tmpl w:val="06962652"/>
    <w:numStyleLink w:val="Lijststijl"/>
  </w:abstractNum>
  <w:abstractNum w:abstractNumId="4" w15:restartNumberingAfterBreak="0">
    <w:nsid w:val="04AF55C7"/>
    <w:multiLevelType w:val="multilevel"/>
    <w:tmpl w:val="06962652"/>
    <w:numStyleLink w:val="Lijststijl"/>
  </w:abstractNum>
  <w:abstractNum w:abstractNumId="5" w15:restartNumberingAfterBreak="0">
    <w:nsid w:val="063964C2"/>
    <w:multiLevelType w:val="multilevel"/>
    <w:tmpl w:val="06962652"/>
    <w:numStyleLink w:val="Lijststijl"/>
  </w:abstractNum>
  <w:abstractNum w:abstractNumId="6" w15:restartNumberingAfterBreak="0">
    <w:nsid w:val="0911728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9483BD7"/>
    <w:multiLevelType w:val="multilevel"/>
    <w:tmpl w:val="06962652"/>
    <w:numStyleLink w:val="Lijststijl"/>
  </w:abstractNum>
  <w:abstractNum w:abstractNumId="8" w15:restartNumberingAfterBreak="0">
    <w:nsid w:val="0A9D5DE4"/>
    <w:multiLevelType w:val="multilevel"/>
    <w:tmpl w:val="06962652"/>
    <w:numStyleLink w:val="Lijststijl"/>
  </w:abstractNum>
  <w:abstractNum w:abstractNumId="9" w15:restartNumberingAfterBreak="0">
    <w:nsid w:val="0BB5438D"/>
    <w:multiLevelType w:val="hybridMultilevel"/>
    <w:tmpl w:val="0DD03CEC"/>
    <w:lvl w:ilvl="0" w:tplc="C7CA1CE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15331E"/>
    <w:multiLevelType w:val="hybridMultilevel"/>
    <w:tmpl w:val="AB9E4A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20313"/>
    <w:multiLevelType w:val="multilevel"/>
    <w:tmpl w:val="961E82F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2" w15:restartNumberingAfterBreak="0">
    <w:nsid w:val="12C83285"/>
    <w:multiLevelType w:val="multilevel"/>
    <w:tmpl w:val="6A8E5BD4"/>
    <w:styleLink w:val="Stij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3" w15:restartNumberingAfterBreak="0">
    <w:nsid w:val="13264306"/>
    <w:multiLevelType w:val="multilevel"/>
    <w:tmpl w:val="06962652"/>
    <w:styleLink w:val="Lijststijl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4" w15:restartNumberingAfterBreak="0">
    <w:nsid w:val="1895513E"/>
    <w:multiLevelType w:val="multilevel"/>
    <w:tmpl w:val="06962652"/>
    <w:numStyleLink w:val="Lijststijl"/>
  </w:abstractNum>
  <w:abstractNum w:abstractNumId="15" w15:restartNumberingAfterBreak="0">
    <w:nsid w:val="269C7B1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F82458"/>
    <w:multiLevelType w:val="multilevel"/>
    <w:tmpl w:val="6A8E5BD4"/>
    <w:numStyleLink w:val="Stijl2"/>
  </w:abstractNum>
  <w:abstractNum w:abstractNumId="17" w15:restartNumberingAfterBreak="0">
    <w:nsid w:val="28143AF0"/>
    <w:multiLevelType w:val="multilevel"/>
    <w:tmpl w:val="B7421276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311653D5"/>
    <w:multiLevelType w:val="multilevel"/>
    <w:tmpl w:val="A4700AB0"/>
    <w:lvl w:ilvl="0">
      <w:start w:val="1"/>
      <w:numFmt w:val="bullet"/>
      <w:pStyle w:val="Lijstalinea1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31CB79D8"/>
    <w:multiLevelType w:val="multilevel"/>
    <w:tmpl w:val="06962652"/>
    <w:numStyleLink w:val="Lijststijl"/>
  </w:abstractNum>
  <w:abstractNum w:abstractNumId="20" w15:restartNumberingAfterBreak="0">
    <w:nsid w:val="31E853D2"/>
    <w:multiLevelType w:val="multilevel"/>
    <w:tmpl w:val="06962652"/>
    <w:numStyleLink w:val="Lijststijl"/>
  </w:abstractNum>
  <w:abstractNum w:abstractNumId="21" w15:restartNumberingAfterBreak="0">
    <w:nsid w:val="35C4705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A6389A"/>
    <w:multiLevelType w:val="multilevel"/>
    <w:tmpl w:val="6A8E5BD4"/>
    <w:numStyleLink w:val="Stijl2"/>
  </w:abstractNum>
  <w:abstractNum w:abstractNumId="23" w15:restartNumberingAfterBreak="0">
    <w:nsid w:val="3DBF1176"/>
    <w:multiLevelType w:val="hybridMultilevel"/>
    <w:tmpl w:val="5FB61E9E"/>
    <w:lvl w:ilvl="0" w:tplc="0E7C0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C2668"/>
    <w:multiLevelType w:val="hybridMultilevel"/>
    <w:tmpl w:val="33C8D4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85613"/>
    <w:multiLevelType w:val="hybridMultilevel"/>
    <w:tmpl w:val="655E2776"/>
    <w:lvl w:ilvl="0" w:tplc="B952F1A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B631B"/>
    <w:multiLevelType w:val="multilevel"/>
    <w:tmpl w:val="06962652"/>
    <w:numStyleLink w:val="Lijststijl"/>
  </w:abstractNum>
  <w:abstractNum w:abstractNumId="27" w15:restartNumberingAfterBreak="0">
    <w:nsid w:val="4BDA3C2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66638B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29" w15:restartNumberingAfterBreak="0">
    <w:nsid w:val="5CAF5D0D"/>
    <w:multiLevelType w:val="multilevel"/>
    <w:tmpl w:val="06962652"/>
    <w:numStyleLink w:val="Lijststijl"/>
  </w:abstractNum>
  <w:abstractNum w:abstractNumId="30" w15:restartNumberingAfterBreak="0">
    <w:nsid w:val="5F591281"/>
    <w:multiLevelType w:val="hybridMultilevel"/>
    <w:tmpl w:val="D626EB78"/>
    <w:lvl w:ilvl="0" w:tplc="E29035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50C84"/>
    <w:multiLevelType w:val="multilevel"/>
    <w:tmpl w:val="06962652"/>
    <w:numStyleLink w:val="Lijststijl"/>
  </w:abstractNum>
  <w:abstractNum w:abstractNumId="32" w15:restartNumberingAfterBreak="0">
    <w:nsid w:val="79266C95"/>
    <w:multiLevelType w:val="hybridMultilevel"/>
    <w:tmpl w:val="9FC49D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B75FA"/>
    <w:multiLevelType w:val="hybridMultilevel"/>
    <w:tmpl w:val="8FC4D7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418454">
    <w:abstractNumId w:val="11"/>
  </w:num>
  <w:num w:numId="2" w16cid:durableId="734203170">
    <w:abstractNumId w:val="13"/>
  </w:num>
  <w:num w:numId="3" w16cid:durableId="1029913214">
    <w:abstractNumId w:val="29"/>
  </w:num>
  <w:num w:numId="4" w16cid:durableId="1011107211">
    <w:abstractNumId w:val="12"/>
  </w:num>
  <w:num w:numId="5" w16cid:durableId="1815948342">
    <w:abstractNumId w:val="16"/>
  </w:num>
  <w:num w:numId="6" w16cid:durableId="1367557717">
    <w:abstractNumId w:val="19"/>
  </w:num>
  <w:num w:numId="7" w16cid:durableId="1769231454">
    <w:abstractNumId w:val="2"/>
  </w:num>
  <w:num w:numId="8" w16cid:durableId="1288511408">
    <w:abstractNumId w:val="1"/>
  </w:num>
  <w:num w:numId="9" w16cid:durableId="1551111229">
    <w:abstractNumId w:val="0"/>
  </w:num>
  <w:num w:numId="10" w16cid:durableId="430006033">
    <w:abstractNumId w:val="7"/>
  </w:num>
  <w:num w:numId="11" w16cid:durableId="1643850519">
    <w:abstractNumId w:val="5"/>
  </w:num>
  <w:num w:numId="12" w16cid:durableId="955327754">
    <w:abstractNumId w:val="5"/>
  </w:num>
  <w:num w:numId="13" w16cid:durableId="1810395402">
    <w:abstractNumId w:val="30"/>
  </w:num>
  <w:num w:numId="14" w16cid:durableId="1679308430">
    <w:abstractNumId w:val="3"/>
  </w:num>
  <w:num w:numId="15" w16cid:durableId="1421024777">
    <w:abstractNumId w:val="17"/>
  </w:num>
  <w:num w:numId="16" w16cid:durableId="262307535">
    <w:abstractNumId w:val="23"/>
  </w:num>
  <w:num w:numId="17" w16cid:durableId="119957910">
    <w:abstractNumId w:val="8"/>
  </w:num>
  <w:num w:numId="18" w16cid:durableId="277949145">
    <w:abstractNumId w:val="20"/>
  </w:num>
  <w:num w:numId="19" w16cid:durableId="1557818265">
    <w:abstractNumId w:val="31"/>
  </w:num>
  <w:num w:numId="20" w16cid:durableId="683093904">
    <w:abstractNumId w:val="14"/>
  </w:num>
  <w:num w:numId="21" w16cid:durableId="1391616098">
    <w:abstractNumId w:val="22"/>
  </w:num>
  <w:num w:numId="22" w16cid:durableId="1418286049">
    <w:abstractNumId w:val="26"/>
  </w:num>
  <w:num w:numId="23" w16cid:durableId="610480869">
    <w:abstractNumId w:val="18"/>
  </w:num>
  <w:num w:numId="24" w16cid:durableId="1497454347">
    <w:abstractNumId w:val="28"/>
  </w:num>
  <w:num w:numId="25" w16cid:durableId="760638908">
    <w:abstractNumId w:val="27"/>
  </w:num>
  <w:num w:numId="26" w16cid:durableId="1892959024">
    <w:abstractNumId w:val="6"/>
  </w:num>
  <w:num w:numId="27" w16cid:durableId="1234118260">
    <w:abstractNumId w:val="15"/>
  </w:num>
  <w:num w:numId="28" w16cid:durableId="1813986612">
    <w:abstractNumId w:val="21"/>
  </w:num>
  <w:num w:numId="29" w16cid:durableId="812914530">
    <w:abstractNumId w:val="4"/>
  </w:num>
  <w:num w:numId="30" w16cid:durableId="1695884916">
    <w:abstractNumId w:val="10"/>
  </w:num>
  <w:num w:numId="31" w16cid:durableId="1288851807">
    <w:abstractNumId w:val="9"/>
  </w:num>
  <w:num w:numId="32" w16cid:durableId="757485783">
    <w:abstractNumId w:val="25"/>
  </w:num>
  <w:num w:numId="33" w16cid:durableId="319388018">
    <w:abstractNumId w:val="24"/>
  </w:num>
  <w:num w:numId="34" w16cid:durableId="1194880997">
    <w:abstractNumId w:val="33"/>
  </w:num>
  <w:num w:numId="35" w16cid:durableId="7213219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FA2"/>
    <w:rsid w:val="00013D5B"/>
    <w:rsid w:val="00027D01"/>
    <w:rsid w:val="000432BC"/>
    <w:rsid w:val="000E1F3B"/>
    <w:rsid w:val="001076F0"/>
    <w:rsid w:val="0014005D"/>
    <w:rsid w:val="00162A4B"/>
    <w:rsid w:val="00185CC4"/>
    <w:rsid w:val="001D6F03"/>
    <w:rsid w:val="001F016D"/>
    <w:rsid w:val="00223F29"/>
    <w:rsid w:val="00234974"/>
    <w:rsid w:val="00241548"/>
    <w:rsid w:val="00287E30"/>
    <w:rsid w:val="0029551B"/>
    <w:rsid w:val="002A118C"/>
    <w:rsid w:val="002A6578"/>
    <w:rsid w:val="002B1092"/>
    <w:rsid w:val="002B1231"/>
    <w:rsid w:val="002E0FD2"/>
    <w:rsid w:val="00325D0E"/>
    <w:rsid w:val="003364B6"/>
    <w:rsid w:val="0038549E"/>
    <w:rsid w:val="00385A28"/>
    <w:rsid w:val="003B111B"/>
    <w:rsid w:val="003B2DAA"/>
    <w:rsid w:val="003C4BF2"/>
    <w:rsid w:val="003D3E6E"/>
    <w:rsid w:val="0040142D"/>
    <w:rsid w:val="0040571B"/>
    <w:rsid w:val="00450447"/>
    <w:rsid w:val="004B0EA1"/>
    <w:rsid w:val="004B1040"/>
    <w:rsid w:val="004D766D"/>
    <w:rsid w:val="005050E3"/>
    <w:rsid w:val="005249D9"/>
    <w:rsid w:val="00554367"/>
    <w:rsid w:val="005A4FBE"/>
    <w:rsid w:val="005B267D"/>
    <w:rsid w:val="005D1785"/>
    <w:rsid w:val="005D2CF1"/>
    <w:rsid w:val="005D5826"/>
    <w:rsid w:val="005E046F"/>
    <w:rsid w:val="006006F5"/>
    <w:rsid w:val="006D2E66"/>
    <w:rsid w:val="006D68A7"/>
    <w:rsid w:val="006F42D7"/>
    <w:rsid w:val="007203C6"/>
    <w:rsid w:val="0073653F"/>
    <w:rsid w:val="007455DB"/>
    <w:rsid w:val="00785FBB"/>
    <w:rsid w:val="007F4AEA"/>
    <w:rsid w:val="00817E81"/>
    <w:rsid w:val="00871D7F"/>
    <w:rsid w:val="00884208"/>
    <w:rsid w:val="0088501B"/>
    <w:rsid w:val="008D00F5"/>
    <w:rsid w:val="008D0E1B"/>
    <w:rsid w:val="008E178F"/>
    <w:rsid w:val="008E3581"/>
    <w:rsid w:val="009040EF"/>
    <w:rsid w:val="00905289"/>
    <w:rsid w:val="009056EC"/>
    <w:rsid w:val="00941318"/>
    <w:rsid w:val="009951A0"/>
    <w:rsid w:val="009A77B9"/>
    <w:rsid w:val="009C47A2"/>
    <w:rsid w:val="009C5CF5"/>
    <w:rsid w:val="00A2663C"/>
    <w:rsid w:val="00A32591"/>
    <w:rsid w:val="00A357BD"/>
    <w:rsid w:val="00A36344"/>
    <w:rsid w:val="00A77ABF"/>
    <w:rsid w:val="00A863E9"/>
    <w:rsid w:val="00AA7323"/>
    <w:rsid w:val="00AD26BA"/>
    <w:rsid w:val="00B022C4"/>
    <w:rsid w:val="00B02CDA"/>
    <w:rsid w:val="00B559E9"/>
    <w:rsid w:val="00B62A22"/>
    <w:rsid w:val="00B64FA2"/>
    <w:rsid w:val="00B72222"/>
    <w:rsid w:val="00B80650"/>
    <w:rsid w:val="00BC4C53"/>
    <w:rsid w:val="00BC790F"/>
    <w:rsid w:val="00BF04CD"/>
    <w:rsid w:val="00C156A0"/>
    <w:rsid w:val="00C274C6"/>
    <w:rsid w:val="00C36FAA"/>
    <w:rsid w:val="00C94D4C"/>
    <w:rsid w:val="00CA245F"/>
    <w:rsid w:val="00CA55CC"/>
    <w:rsid w:val="00DA3555"/>
    <w:rsid w:val="00E13B6A"/>
    <w:rsid w:val="00E250AB"/>
    <w:rsid w:val="00E26462"/>
    <w:rsid w:val="00E3187C"/>
    <w:rsid w:val="00E35AE4"/>
    <w:rsid w:val="00ED7AB9"/>
    <w:rsid w:val="00EE5BBE"/>
    <w:rsid w:val="00F65492"/>
    <w:rsid w:val="00FB0705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11AB7A"/>
  <w15:docId w15:val="{E03362F0-2FBA-4509-B7BD-555320D7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4FA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73653F"/>
    <w:pPr>
      <w:ind w:left="227"/>
    </w:pPr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73653F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365F91" w:themeColor="text1" w:themeShade="BF"/>
    </w:rPr>
    <w:tblPr>
      <w:tblStyleRowBandSize w:val="1"/>
      <w:tblStyleColBandSize w:val="1"/>
      <w:tblBorders>
        <w:top w:val="single" w:sz="8" w:space="0" w:color="4F81BD" w:themeColor="text1"/>
        <w:bottom w:val="single" w:sz="8" w:space="0" w:color="4F81B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A7BFDE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4F81BD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4F81BD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  <w:style w:type="character" w:styleId="Hyperlink">
    <w:name w:val="Hyperlink"/>
    <w:basedOn w:val="Standaardalinea-lettertype"/>
    <w:uiPriority w:val="99"/>
    <w:unhideWhenUsed/>
    <w:rsid w:val="00234974"/>
    <w:rPr>
      <w:color w:val="007BC7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B1040"/>
    <w:rPr>
      <w:color w:val="A90061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5AE4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2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valcirculair.nl/gedrag/pictogrammen/" TargetMode="External"/><Relationship Id="rId13" Type="http://schemas.openxmlformats.org/officeDocument/2006/relationships/hyperlink" Target="https://www.milieucentraal.nl/minder-afval/welk-afval-waar/bioplastic/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s://vangbuitenshuis.nl/slag/afvalscheiding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afvalcirculair.nl/gedrag/pictogrammen/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tatiegeldtoolkit.nl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www.afvalgoedgeregeld.nl/" TargetMode="Externa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Rijkswaterstaat">
  <a:themeElements>
    <a:clrScheme name="Rijkswaterstaat">
      <a:dk1>
        <a:srgbClr val="4F81BD"/>
      </a:dk1>
      <a:lt1>
        <a:sysClr val="window" lastClr="FFFFFF"/>
      </a:lt1>
      <a:dk2>
        <a:srgbClr val="000000"/>
      </a:dk2>
      <a:lt2>
        <a:srgbClr val="F9E11E"/>
      </a:lt2>
      <a:accent1>
        <a:srgbClr val="F9E11E"/>
      </a:accent1>
      <a:accent2>
        <a:srgbClr val="007BC7"/>
      </a:accent2>
      <a:accent3>
        <a:srgbClr val="D52B1E"/>
      </a:accent3>
      <a:accent4>
        <a:srgbClr val="8FCAE7"/>
      </a:accent4>
      <a:accent5>
        <a:srgbClr val="39870C"/>
      </a:accent5>
      <a:accent6>
        <a:srgbClr val="FFB612"/>
      </a:accent6>
      <a:hlink>
        <a:srgbClr val="007BC7"/>
      </a:hlink>
      <a:folHlink>
        <a:srgbClr val="A90061"/>
      </a:folHlink>
    </a:clrScheme>
    <a:fontScheme name="Rijkswaterstaa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ijkshuisstijl Geel">
      <a:srgbClr val="F9E11E"/>
    </a:custClr>
    <a:custClr name="Rijkshuisstijl Donkergeel">
      <a:srgbClr val="FFB612"/>
    </a:custClr>
    <a:custClr name="Rijkshuisstijl Oranje">
      <a:srgbClr val="E17000"/>
    </a:custClr>
    <a:custClr name="Rijkshuisstijl Rood">
      <a:srgbClr val="D52B1E"/>
    </a:custClr>
    <a:custClr name="Rijkshuisstijl Robijnrood">
      <a:srgbClr val="CA005D"/>
    </a:custClr>
    <a:custClr name="Rijkshuisstijl Roze">
      <a:srgbClr val="F092CD"/>
    </a:custClr>
    <a:custClr name="Rijkshuisstijl Violet">
      <a:srgbClr val="A90061"/>
    </a:custClr>
    <a:custClr name="Rijkshuisstijl Paars">
      <a:srgbClr val="42145F"/>
    </a:custClr>
    <a:custClr name="Rijkshuisstijl Lichtblauw">
      <a:srgbClr val="8FCAE7"/>
    </a:custClr>
    <a:custClr name="Rijkshuisstijl Hemelblauw">
      <a:srgbClr val="007BC7"/>
    </a:custClr>
    <a:custClr name="Rijkshuisstijl Mintgroen">
      <a:srgbClr val="76D2B6"/>
    </a:custClr>
    <a:custClr name="Rijkshuisstijl Groen">
      <a:srgbClr val="39870C"/>
    </a:custClr>
    <a:custClr name="Rijkshuisstijl Mosgroen">
      <a:srgbClr val="777C00"/>
    </a:custClr>
    <a:custClr name="Rijkshuisstijl Donkergroen">
      <a:srgbClr val="275937"/>
    </a:custClr>
    <a:custClr name="Rijkshuisstijl Donkerbruin">
      <a:srgbClr val="673327"/>
    </a:custClr>
    <a:custClr name="Rijkshuisstijl Bruin">
      <a:srgbClr val="94710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C90CC-41C9-4384-B9CA-AD9AF2F9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Huismans, Paula (WVL)</dc:creator>
  <cp:lastModifiedBy>Smit, Bob (RWS WVL)</cp:lastModifiedBy>
  <cp:revision>12</cp:revision>
  <dcterms:created xsi:type="dcterms:W3CDTF">2025-02-05T15:47:00Z</dcterms:created>
  <dcterms:modified xsi:type="dcterms:W3CDTF">2025-02-06T08:31:00Z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1915285045</vt:i4>
  </property>
</Properties>
</file>